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64" w:rsidRPr="00822B38" w:rsidRDefault="007554B5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&lt;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서론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&gt;</w:t>
      </w:r>
      <w:bookmarkStart w:id="0" w:name="_GoBack"/>
      <w:bookmarkEnd w:id="0"/>
    </w:p>
    <w:p w:rsidR="009E39DD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드라마로부터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시작한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현재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방탄소년단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(BTS)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세계적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유행으로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이어지고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있다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해외에서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(K-culture)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선호도를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높이고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브랜드를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격상시키고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있다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소프트파워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’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'Gross National Cool'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같은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개념이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회자되고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만큼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사회적으로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영향력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즉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문화력의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중요성을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인식하고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있다는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반증하는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것이다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9E39DD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세계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산업규모는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약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2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달러로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자동차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(1.3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달러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), IT(9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천억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달러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능가하는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고부가가치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산업이며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연평균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4.2%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성장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전망</w:t>
      </w:r>
      <w:r w:rsidR="009E39DD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된다</w:t>
      </w:r>
      <w:r w:rsidR="009E39DD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9E39DD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우리나라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산업은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매출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105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조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원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(5%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성장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/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全산업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2%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성장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),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6.6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원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(60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달러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, 7%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성장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으로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세계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7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수준의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시장규모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특히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영화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드라마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K-POP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식품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가전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자동차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소비재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견인하는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타산업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연관효과가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매우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과거에는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농산물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반도체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자동차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상품이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주요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대상이었으나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현대는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외국인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투자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시장개방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지식재산권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중요성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부각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되고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F650E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미국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영국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선진국들이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제조업의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비중을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점차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줄이면서</w:t>
      </w:r>
      <w:r w:rsidR="006A2FE0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금융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IT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미디어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교육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서비스업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중심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*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세계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무역을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주도하기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때문</w:t>
      </w:r>
      <w:r w:rsidR="00F650E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으로</w:t>
      </w:r>
      <w:r w:rsidR="00F650E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F650E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분석된다</w:t>
      </w:r>
      <w:r w:rsidR="00F650E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*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선진국의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서비스산업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비중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16): (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 80%, (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 79%, (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 73%, (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독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 68%, (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 59%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F650E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우리나라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또한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교역규모를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늘리고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있으나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해외여행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증가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해운업계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불황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수지는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적자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지속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되고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반면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게임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확대로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13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년부터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흑자폭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증가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하고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게임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SW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흑자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지속과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年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10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달러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수준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) K-POP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음악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확대가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무역적자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감소에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기여</w:t>
      </w:r>
      <w:r w:rsidR="006A2FE0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하고</w:t>
      </w:r>
      <w:r w:rsidR="006A2FE0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6A2FE0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 w:rsidR="006A2FE0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*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게임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SW </w:t>
      </w:r>
      <w:proofErr w:type="gram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:</w:t>
      </w:r>
      <w:proofErr w:type="gramEnd"/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(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10) -1.0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$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→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13) +8.3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$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→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16) +10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$ </w:t>
      </w:r>
    </w:p>
    <w:p w:rsid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*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음악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gram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:</w:t>
      </w:r>
      <w:proofErr w:type="gramEnd"/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(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10) -7.8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$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→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13) -8.1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$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→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16) -2.9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$</w:t>
      </w:r>
    </w:p>
    <w:p w:rsidR="008E2F8A" w:rsidRDefault="008E2F8A" w:rsidP="008E2F8A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</w:p>
    <w:p w:rsidR="008E2F8A" w:rsidRDefault="008E2F8A" w:rsidP="008E2F8A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</w:p>
    <w:p w:rsidR="008E2F8A" w:rsidRDefault="008E2F8A" w:rsidP="008E2F8A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</w:p>
    <w:p w:rsidR="008E2F8A" w:rsidRDefault="00822B38" w:rsidP="008E2F8A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firstLineChars="300" w:firstLine="698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lastRenderedPageBreak/>
        <w:t>콘텐츠의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경쟁력이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제고됨에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따라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실제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통상협상에서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</w:p>
    <w:p w:rsidR="00822B38" w:rsidRPr="00822B38" w:rsidRDefault="00822B38" w:rsidP="00C0259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firstLineChars="300" w:firstLine="698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차지하는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비중이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점차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증가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하자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상대국에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시장개방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요구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가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커지고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WTO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또는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FTA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적극적으로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개방하고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있는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국가는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미국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*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일본이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대표적이고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국가로의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수출액은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22.7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달러로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총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(60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$)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41.6%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차지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對美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8.8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$;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對日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13.9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$)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한다</w:t>
      </w:r>
      <w:r w:rsidR="008E2F8A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C0259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16" w:left="758" w:hangingChars="54" w:hanging="126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(14.5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$, 26.6%)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과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동남아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(8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$, 14.6%),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지역으로의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수출액은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22.5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달러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총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41.2%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이며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점차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비중이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높아질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전망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이다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C0259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시장개방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측면에서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안정성을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보면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,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일본은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통상협상에서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개방했기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때문에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수출망이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안정적으로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확보된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반면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,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동남아는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거의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개방하지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않고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있어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불안정성이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C0259C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따라서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안정화를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위해서는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우리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경쟁력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시장다변화를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위한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진출지원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정책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C0259C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중요하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 w:rsidR="00C0259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9E0E69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&lt;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이론적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고찰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&gt;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원산지효과와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후광효과</w:t>
      </w:r>
    </w:p>
    <w:p w:rsidR="00822B38" w:rsidRPr="00822B38" w:rsidRDefault="00822B38" w:rsidP="0006578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79" w:left="758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원산지효과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(Country of Origin Effect)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제품이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제조된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이미지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정보들이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제품을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사고자하는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소비자의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구매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행동에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말한다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Default="00822B38" w:rsidP="0006578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79" w:left="758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proofErr w:type="spellStart"/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Nagashima</w:t>
      </w:r>
      <w:proofErr w:type="spellEnd"/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(1970)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원산지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효과를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사업가와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소비자가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특정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제품에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부여하는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심상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평판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스테레오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타입이라고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정의</w:t>
      </w:r>
      <w:r w:rsidR="0006578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했다</w:t>
      </w:r>
      <w:r w:rsidR="0006578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이러한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원산지에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태도는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이미지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친숙성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유통성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받는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나타났다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06578C" w:rsidRPr="00822B38" w:rsidRDefault="0006578C" w:rsidP="0006578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79" w:left="758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06578C" w:rsidRDefault="0006578C" w:rsidP="0006578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firstLineChars="300" w:firstLine="698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광효과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(halo effect)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일반적으로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어떤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물건이나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사람을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때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특정한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</w:p>
    <w:p w:rsidR="00822B38" w:rsidRPr="00822B38" w:rsidRDefault="00822B38" w:rsidP="0006578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47" w:left="694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하나의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특징으로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전반적인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달라지는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말함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proofErr w:type="spellStart"/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Fisicaro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Lance(1990)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후광효과를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다음과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같은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범주로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06578C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정리했</w:t>
      </w:r>
      <w:r w:rsidR="0006578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 w:rsidR="0006578C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06578C" w:rsidP="0006578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16" w:left="758" w:hangingChars="54" w:hanging="126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첫째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개인이나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대상의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다양한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특성에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미치게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평가자의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경향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(King, Hunter, &amp; Schmidt, 1980),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둘째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개인이나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대상이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가지고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하나의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현저한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특성에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사람이나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대상의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현저하지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않은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lastRenderedPageBreak/>
        <w:t>다른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특성들에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미치게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평가자의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경향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proofErr w:type="spellStart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Anastasi</w:t>
      </w:r>
      <w:proofErr w:type="spell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1988),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그리고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개인이나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대상이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갖는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개념적으로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명확하고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독립적인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특성들을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구분하지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못하는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평가자의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오류로서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규정하는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이다</w:t>
      </w:r>
      <w:proofErr w:type="gramStart"/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proofErr w:type="spellStart"/>
      <w:proofErr w:type="gram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Saal</w:t>
      </w:r>
      <w:proofErr w:type="spell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Downey,&amp; </w:t>
      </w:r>
      <w:proofErr w:type="spellStart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Lahey</w:t>
      </w:r>
      <w:proofErr w:type="spell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, 1980)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국가브랜드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효과</w:t>
      </w:r>
    </w:p>
    <w:p w:rsidR="00822B38" w:rsidRDefault="00501347" w:rsidP="00501347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16" w:left="758" w:hangingChars="54" w:hanging="126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국가브랜드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즉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국가이미지가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소비자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발생하는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이유와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관련하여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국가이미지가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후광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(halo)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또는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요약지표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(summary construct)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역할을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한다</w:t>
      </w:r>
      <w:proofErr w:type="gramStart"/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proofErr w:type="gram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Han 1989, 1991; Jaffe &amp; </w:t>
      </w:r>
      <w:proofErr w:type="spellStart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Nebenzahl</w:t>
      </w:r>
      <w:proofErr w:type="spell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2006)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국가이미지가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요약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지표의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역할을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수행하는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소비자가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해당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사물에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친숙도가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높아지고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경험이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축적된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해당국가로부터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유사한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사물을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접하는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기존에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형성된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지식이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새로운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사물의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바로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적용되는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AC5C0C" w:rsidRDefault="00AC5C0C" w:rsidP="00501347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16" w:left="758" w:hangingChars="54" w:hanging="126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</w:p>
    <w:p w:rsidR="00AC5C0C" w:rsidRPr="00822B38" w:rsidRDefault="00AC5C0C" w:rsidP="00501347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16" w:left="758" w:hangingChars="54" w:hanging="126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&lt;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한류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주요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소비국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분석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&gt;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AC5C0C" w:rsidRPr="00822B38" w:rsidRDefault="00AC5C0C" w:rsidP="00AC5C0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&lt;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&gt;</w:t>
      </w:r>
    </w:p>
    <w:p w:rsidR="00AC5C0C" w:rsidRPr="00822B38" w:rsidRDefault="00AC5C0C" w:rsidP="00AC5C0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116" w:left="232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사회주의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체제를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채택하고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자국의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사회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산업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또는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정치체제에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위협이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된다고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판단되는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현상에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당국이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적극적으로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개입하는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경향이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어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보인다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사회적으로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파급력이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방송콘텐츠에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대하여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중국정부는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사회에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민감하게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반응하며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규제를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있으며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최근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미성년자들의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게임중독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문제를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해결하고자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게임에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규제도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크게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강화되었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최근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콘텐츠에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검열과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규제를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강화하고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있는데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앞으로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당정기구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구조개혁과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더불어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전면적으로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등장한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중앙선전부라는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기관이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방송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영화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·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게임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콘텐츠를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직접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관할하게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됨으로써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콘텐츠의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중국시장에서의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성공이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더욱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어려워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가능성이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아보인다</w:t>
      </w:r>
      <w:proofErr w:type="spellEnd"/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중국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시장에서의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성공이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갈수록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힘들어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있지만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다양한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기업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플랫폼과의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관계를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꾸준히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유지해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가면서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좋은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네트워크를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계속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만들어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가야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할</w:t>
      </w:r>
      <w:proofErr w:type="spellEnd"/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것으로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보인다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AC5C0C" w:rsidRPr="00822B38" w:rsidRDefault="00AC5C0C" w:rsidP="00AC5C0C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116" w:left="232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동남아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최근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각광받기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시작한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시장으로의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지역과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다변화해서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신규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개척해야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필요성이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어느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때보다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높아짐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한국만의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차별화된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콘텐츠를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통하여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특정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아닌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세계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많은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lastRenderedPageBreak/>
        <w:t>안정적인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수요자를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확보해야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할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것으로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보인다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AC5C0C" w:rsidRPr="00AC5C0C" w:rsidRDefault="00AC5C0C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&lt;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인도네시아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&gt;</w:t>
      </w:r>
    </w:p>
    <w:p w:rsidR="00822B38" w:rsidRDefault="00951606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2010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년대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5%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이상의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경제상승률을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유지하고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인도네시아에서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중산층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규모는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꾸준히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확대되고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구매력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역시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계속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성장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하고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인터넷과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스마트폰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사용자의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증가는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인도네시아를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확산의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주요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대상국으로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설정할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있도록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한다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인도네시아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정부는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산업을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미래의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전략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산업으로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육성하려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하고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있으며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위해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‘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창조경제처</w:t>
      </w:r>
      <w:proofErr w:type="spell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’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를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신설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했다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호감도로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콘텐츠산업이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좋은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여건이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마련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될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것으로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보인다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대중화가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추가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도약을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위한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기반으로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작용할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있지만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소비층의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고착화에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따른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정체를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야기할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어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보인다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최근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인도네시아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상황을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보다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체계적이고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구체적으로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분석할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필요성이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제기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되고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이러한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분석을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확산이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완숙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단계로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넘어가는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상황에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대비한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적절한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정책이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모색될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490C65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으로</w:t>
      </w:r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proofErr w:type="spellStart"/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보이낟</w:t>
      </w:r>
      <w:proofErr w:type="spellEnd"/>
      <w:r w:rsidR="00490C65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490C65" w:rsidRPr="00822B38" w:rsidRDefault="00490C65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&lt;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베트남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&gt;</w:t>
      </w:r>
    </w:p>
    <w:p w:rsidR="00822B38" w:rsidRPr="00822B38" w:rsidRDefault="00490C65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베트남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최근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6%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이상의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고속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성장과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억에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가까운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인구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규모를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기반으로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잠재력이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평가되고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베트남은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동남아시아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국가들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가장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일찍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확산된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지역에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해당하며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관광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공연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방송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영화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문학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한국어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캐릭터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K-Style, K-Culture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콘텐츠가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다방면으로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확대되고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베트남에서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한국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대중문화의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확산은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텔레비전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드라마의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방영을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시작되었고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드라마의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인기로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영화와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대중음악이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인기를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누렸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인터넷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사용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인구의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증가와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4G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도입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K-Pop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대중화되었고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유투브</w:t>
      </w:r>
      <w:proofErr w:type="spell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페이스북</w:t>
      </w:r>
      <w:proofErr w:type="spellEnd"/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톡티비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플랫폼을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온라인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소비의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성장세가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뚜렷하게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나타나고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콘텐츠는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베트남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지역의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문화유산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이야기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역사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가치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그리고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베트남인들의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취향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이해하고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존중하는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관점이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하다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베트남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이해를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기초로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반한류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혹은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혐한류에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사회적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분위기를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완화시켜야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있으며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이를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통해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베트남으로의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투자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lastRenderedPageBreak/>
        <w:t>더욱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증대시킬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것으로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A5033F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전망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된다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&lt;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결론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&gt;</w:t>
      </w:r>
    </w:p>
    <w:p w:rsidR="00822B38" w:rsidRPr="00822B38" w:rsidRDefault="00A5033F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1.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영향평가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모델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부재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</w:p>
    <w:p w:rsidR="00822B38" w:rsidRPr="00822B38" w:rsidRDefault="00822B38" w:rsidP="00A5033F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233" w:left="466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정부의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협상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추진이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결정되면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산업통상자원부를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중심으로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상품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투자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지재권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분야별로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관계부처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의견을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수렴하여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상대국에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요구할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우선순위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선별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협상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대응방안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마련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필요하다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최근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게임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비중이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강조되고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있으나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따른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경제적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영향평가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모델이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없기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때문에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보호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‧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자동차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인하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상품분야에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후순위로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밀리는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경향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A5033F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2.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진출국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시장분석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기능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부족</w:t>
      </w:r>
    </w:p>
    <w:p w:rsidR="00822B38" w:rsidRPr="00822B38" w:rsidRDefault="00822B38" w:rsidP="00A5033F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233" w:left="699" w:hangingChars="100" w:hanging="233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우리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협상에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앞서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연구용역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의견수렴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전문가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자문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통해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대응전략을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마련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한다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연구용역은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대외적으로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공표된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자료분석에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치중된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경향이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계기별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의견수렴은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객관적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평가가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어려운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경우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가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 w:rsidR="00A5033F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A5033F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3.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정부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-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유관기관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-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일원화된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통상협업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체계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미완</w:t>
      </w:r>
    </w:p>
    <w:p w:rsidR="00822B38" w:rsidRDefault="00822B38" w:rsidP="00D46E23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47" w:left="694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문화통상협의회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운영을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통해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통상현황을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공유하고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애로사항을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파악하여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협상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전략을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마련하고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있으나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,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저작권국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주관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회의체로서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전반의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현황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파악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전문가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확보가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어렵고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업계도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회의체의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소관부서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연속성에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의문</w:t>
      </w:r>
      <w:r w:rsidR="00D46E23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제기</w:t>
      </w:r>
      <w:r w:rsidR="00D46E23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된다</w:t>
      </w:r>
      <w:r w:rsidR="00D46E23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D46E23" w:rsidRPr="00822B38" w:rsidRDefault="00D46E23" w:rsidP="00D46E23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47" w:left="694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D46E23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4.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보완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기능</w:t>
      </w:r>
    </w:p>
    <w:p w:rsidR="00D46E23" w:rsidRDefault="00D46E23" w:rsidP="00D46E23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firstLineChars="200" w:firstLine="466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가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영향평가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모델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콘텐츠의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경제기여도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객관적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산출</w:t>
      </w:r>
    </w:p>
    <w:p w:rsidR="009235D7" w:rsidRDefault="00822B38" w:rsidP="009235D7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233" w:left="466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상품과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달리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거래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대상이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무형적이고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상대국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시장개방에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따른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경제효과와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공산품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서비스업에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미치는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연관효과를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산술적으로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추론하기가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어려우나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,</w:t>
      </w:r>
      <w:r w:rsidR="00D46E23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상품분야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등과의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비교형량을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통해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FTA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효과를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극대화하고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전략적인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시장개척을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위해서는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아래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적시된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시장분석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기능과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연계한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영향평가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모델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개발</w:t>
      </w:r>
      <w:r w:rsidR="00D46E23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</w:t>
      </w:r>
      <w:r w:rsidR="00D46E23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하다</w:t>
      </w:r>
      <w:r w:rsidR="00D46E23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현재는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따라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타결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분야별로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영향평가를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실시하고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있으나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FTA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lastRenderedPageBreak/>
        <w:t>협상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전후로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분야뿐만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아니라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타산업의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고용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미치는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경제적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연관효과를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산출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한다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9235D7" w:rsidP="009235D7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233" w:left="466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</w:p>
    <w:p w:rsidR="00822B38" w:rsidRPr="00822B38" w:rsidRDefault="009235D7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나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시장분석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기능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강화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포괄적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객관적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데이터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확보</w:t>
      </w:r>
    </w:p>
    <w:p w:rsidR="00822B38" w:rsidRPr="00822B38" w:rsidRDefault="009235D7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연구용역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의견수렴을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바탕으로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FTA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상대국의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배경부터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규제분석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민간분야의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협력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타결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사업모델까지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연계할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있는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시장분석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기능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강화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자체수행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하다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특히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일본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동남아는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우리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수출의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70%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비중을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차지하므로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타결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이후에도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지속적인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추적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관리가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요구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된다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9235D7" w:rsidRDefault="009235D7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</w:p>
    <w:p w:rsidR="00822B38" w:rsidRPr="00822B38" w:rsidRDefault="009235D7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지역별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/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전문가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네트워크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확장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해외진출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전략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지원</w:t>
      </w:r>
    </w:p>
    <w:p w:rsidR="00822B38" w:rsidRPr="00822B38" w:rsidRDefault="00822B38" w:rsidP="009235D7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16" w:left="758" w:hangingChars="54" w:hanging="126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ab/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동시다발적으로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진행되는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양자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다자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협상은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채널별로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효과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시장개방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수준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다르므로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지역별로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전략을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차별화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있도록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정확한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통상현황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제공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이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필요하다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*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예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)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분야에서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우리나라와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일본은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중국시장을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두고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경쟁하고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있는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상황이므로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한중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후속협상을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한중일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FTA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보다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먼저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수준으로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타결하여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일본의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중국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견제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</w:t>
      </w:r>
    </w:p>
    <w:p w:rsidR="00822B38" w:rsidRPr="00822B38" w:rsidRDefault="00822B3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</w:p>
    <w:p w:rsidR="00822B38" w:rsidRPr="00822B38" w:rsidRDefault="00822B38" w:rsidP="009235D7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79" w:left="758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반대로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업계로부터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(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예정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)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지역의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핵심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문화규제뿐만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아니라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법인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설립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가능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여부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송금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비자발급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절차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통상협상의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대상이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되는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쟁점에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대해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포괄적으로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정보를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취합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협상전략에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반영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해야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한다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.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분야별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전문가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FTA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채널별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지역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전문가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통상규범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및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시장분석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전문가를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확충하고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현재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운영중인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문화통상협의회를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정기협의체로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확대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운영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할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필요가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있다</w:t>
      </w:r>
      <w:r w:rsidR="009235D7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p w:rsidR="00B12808" w:rsidRDefault="00B1280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</w:pPr>
    </w:p>
    <w:p w:rsidR="00822B38" w:rsidRPr="00822B38" w:rsidRDefault="00B12808" w:rsidP="00822B3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="760" w:hanging="360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라</w:t>
      </w:r>
      <w:r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)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협업체계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강화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⇨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해외진출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정책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실효성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822B38"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제고</w:t>
      </w:r>
    </w:p>
    <w:p w:rsidR="00822B38" w:rsidRPr="00822B38" w:rsidRDefault="00822B38" w:rsidP="00B12808">
      <w:pPr>
        <w:pStyle w:val="a3"/>
        <w:tabs>
          <w:tab w:val="right" w:leader="middleDot" w:pos="9630"/>
        </w:tabs>
        <w:wordWrap/>
        <w:adjustRightInd w:val="0"/>
        <w:snapToGrid w:val="0"/>
        <w:spacing w:line="276" w:lineRule="auto"/>
        <w:ind w:leftChars="347" w:left="694"/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</w:pP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분야는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부서와의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시장분석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업계현황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전략마련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등에서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연계가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필요하나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,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부서는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제작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진출지원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부서의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고유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비중이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="00B1280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높</w:t>
      </w:r>
      <w:r w:rsidR="00B1280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다</w:t>
      </w:r>
      <w:r w:rsidR="00B1280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특히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‧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관광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문화서비스의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진출은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FTA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시장개방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없이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안정화될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없기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때문에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소관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부서의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고유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업무와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통상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업무를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연계하여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콘텐츠</w:t>
      </w:r>
      <w:proofErr w:type="spellEnd"/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해외진출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정책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실효성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 xml:space="preserve"> </w:t>
      </w:r>
      <w:r w:rsidRPr="00822B38">
        <w:rPr>
          <w:rFonts w:ascii="Times New Roman" w:eastAsia="함초롬바탕" w:hAnsi="Times New Roman" w:cs="Times New Roman"/>
          <w:bCs/>
          <w:color w:val="auto"/>
          <w:sz w:val="24"/>
          <w:szCs w:val="24"/>
        </w:rPr>
        <w:t>제고</w:t>
      </w:r>
      <w:r w:rsidR="00B1280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가</w:t>
      </w:r>
      <w:r w:rsidR="00B1280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 xml:space="preserve"> </w:t>
      </w:r>
      <w:r w:rsidR="00B1280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필요하다</w:t>
      </w:r>
      <w:r w:rsidR="00B12808">
        <w:rPr>
          <w:rFonts w:ascii="Times New Roman" w:eastAsia="함초롬바탕" w:hAnsi="Times New Roman" w:cs="Times New Roman" w:hint="eastAsia"/>
          <w:bCs/>
          <w:color w:val="auto"/>
          <w:sz w:val="24"/>
          <w:szCs w:val="24"/>
        </w:rPr>
        <w:t>.</w:t>
      </w:r>
    </w:p>
    <w:sectPr w:rsidR="00822B38" w:rsidRPr="00822B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FB"/>
    <w:rsid w:val="0006578C"/>
    <w:rsid w:val="00483164"/>
    <w:rsid w:val="00490C65"/>
    <w:rsid w:val="00501347"/>
    <w:rsid w:val="006A2FE0"/>
    <w:rsid w:val="007554B5"/>
    <w:rsid w:val="00822B38"/>
    <w:rsid w:val="008E2F8A"/>
    <w:rsid w:val="009235D7"/>
    <w:rsid w:val="00951606"/>
    <w:rsid w:val="009E0E69"/>
    <w:rsid w:val="009E39DD"/>
    <w:rsid w:val="00A5033F"/>
    <w:rsid w:val="00AC5C0C"/>
    <w:rsid w:val="00B12808"/>
    <w:rsid w:val="00C0259C"/>
    <w:rsid w:val="00D118FB"/>
    <w:rsid w:val="00D46E23"/>
    <w:rsid w:val="00F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22B3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822B38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B0F0"/>
      <w:kern w:val="0"/>
      <w:sz w:val="18"/>
      <w:szCs w:val="18"/>
    </w:rPr>
  </w:style>
  <w:style w:type="paragraph" w:customStyle="1" w:styleId="xl65">
    <w:name w:val="xl65"/>
    <w:basedOn w:val="a"/>
    <w:rsid w:val="00822B38"/>
    <w:pPr>
      <w:shd w:val="clear" w:color="auto" w:fill="E3DCC1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822B38"/>
    <w:pPr>
      <w:shd w:val="clear" w:color="auto" w:fill="FFFF00"/>
      <w:wordWrap/>
      <w:spacing w:after="0" w:line="240" w:lineRule="auto"/>
      <w:jc w:val="left"/>
      <w:textAlignment w:val="bottom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822B38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22B3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822B38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B0F0"/>
      <w:kern w:val="0"/>
      <w:sz w:val="18"/>
      <w:szCs w:val="18"/>
    </w:rPr>
  </w:style>
  <w:style w:type="paragraph" w:customStyle="1" w:styleId="xl65">
    <w:name w:val="xl65"/>
    <w:basedOn w:val="a"/>
    <w:rsid w:val="00822B38"/>
    <w:pPr>
      <w:shd w:val="clear" w:color="auto" w:fill="E3DCC1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822B38"/>
    <w:pPr>
      <w:shd w:val="clear" w:color="auto" w:fill="FFFF00"/>
      <w:wordWrap/>
      <w:spacing w:after="0" w:line="240" w:lineRule="auto"/>
      <w:jc w:val="left"/>
      <w:textAlignment w:val="bottom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822B38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D903-37D7-424E-8C2E-31D2044E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mcst</dc:creator>
  <cp:lastModifiedBy>mcst</cp:lastModifiedBy>
  <cp:revision>17</cp:revision>
  <dcterms:created xsi:type="dcterms:W3CDTF">2020-04-07T05:55:00Z</dcterms:created>
  <dcterms:modified xsi:type="dcterms:W3CDTF">2020-04-08T07:38:00Z</dcterms:modified>
</cp:coreProperties>
</file>