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1A" w:rsidRPr="00DA3E52" w:rsidRDefault="001C301A" w:rsidP="001C301A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40"/>
          <w:szCs w:val="40"/>
        </w:rPr>
      </w:pPr>
      <w:r w:rsidRPr="00DA3E52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>&lt;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>훈련결과</w:t>
      </w:r>
      <w:bookmarkStart w:id="0" w:name="_GoBack"/>
      <w:bookmarkEnd w:id="0"/>
      <w:r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>보고서 요약</w:t>
      </w:r>
      <w:r w:rsidRPr="00DA3E52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>&gt;</w:t>
      </w:r>
    </w:p>
    <w:p w:rsidR="001C301A" w:rsidRPr="00D369C3" w:rsidRDefault="001C301A" w:rsidP="001C301A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2127"/>
        <w:gridCol w:w="1000"/>
        <w:gridCol w:w="1992"/>
        <w:gridCol w:w="2135"/>
      </w:tblGrid>
      <w:tr w:rsidR="001C301A" w:rsidRPr="00D369C3" w:rsidTr="009F2FE8">
        <w:trPr>
          <w:trHeight w:val="1057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301A" w:rsidRPr="00786E46" w:rsidRDefault="001C301A" w:rsidP="009F2FE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786E46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성 명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301A" w:rsidRPr="00786E46" w:rsidRDefault="001C301A" w:rsidP="009F2FE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786E46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허인서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301A" w:rsidRPr="00786E46" w:rsidRDefault="001C301A" w:rsidP="009F2FE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786E46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소 속</w:t>
            </w:r>
          </w:p>
        </w:tc>
        <w:tc>
          <w:tcPr>
            <w:tcW w:w="412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301A" w:rsidRPr="00786E46" w:rsidRDefault="001C301A" w:rsidP="009F2FE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786E46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과학기술정보통신부</w:t>
            </w:r>
          </w:p>
        </w:tc>
      </w:tr>
      <w:tr w:rsidR="001C301A" w:rsidRPr="00D369C3" w:rsidTr="009F2FE8">
        <w:trPr>
          <w:trHeight w:val="1223"/>
        </w:trPr>
        <w:tc>
          <w:tcPr>
            <w:tcW w:w="16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301A" w:rsidRPr="00786E46" w:rsidRDefault="001C301A" w:rsidP="009F2FE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786E46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훈 </w:t>
            </w:r>
            <w:proofErr w:type="spellStart"/>
            <w:r w:rsidRPr="00786E46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련</w:t>
            </w:r>
            <w:proofErr w:type="spellEnd"/>
            <w:r w:rsidRPr="00786E46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국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301A" w:rsidRPr="00786E46" w:rsidRDefault="001C301A" w:rsidP="009F2FE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786E46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영국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301A" w:rsidRPr="00786E46" w:rsidRDefault="001C301A" w:rsidP="009F2FE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786E46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훈련기간</w:t>
            </w:r>
          </w:p>
        </w:tc>
        <w:tc>
          <w:tcPr>
            <w:tcW w:w="4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301A" w:rsidRPr="00786E46" w:rsidRDefault="001C301A" w:rsidP="009F2FE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786E46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2018. 9. </w:t>
            </w:r>
            <w:r>
              <w:rPr>
                <w:rFonts w:ascii="휴먼명조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>19</w:t>
            </w:r>
            <w:r w:rsidRPr="00786E46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786E46">
              <w:rPr>
                <w:rFonts w:ascii="휴먼명조" w:eastAsia="휴먼명조" w:hAnsi="한양중고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～ </w:t>
            </w:r>
            <w:r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2020</w:t>
            </w:r>
            <w:r w:rsidRPr="00786E46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. 9. </w:t>
            </w:r>
            <w:r>
              <w:rPr>
                <w:rFonts w:ascii="휴먼명조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>18</w:t>
            </w:r>
          </w:p>
        </w:tc>
      </w:tr>
      <w:tr w:rsidR="001C301A" w:rsidRPr="00D369C3" w:rsidTr="009F2FE8">
        <w:trPr>
          <w:trHeight w:val="902"/>
        </w:trPr>
        <w:tc>
          <w:tcPr>
            <w:tcW w:w="16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301A" w:rsidRPr="00786E46" w:rsidRDefault="001C301A" w:rsidP="009F2FE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786E46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훈련기관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301A" w:rsidRPr="00786E46" w:rsidRDefault="001C301A" w:rsidP="009F2FE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786E46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University of Kent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301A" w:rsidRPr="00786E46" w:rsidRDefault="001C301A" w:rsidP="009F2FE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786E46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보고서매수</w:t>
            </w:r>
            <w:proofErr w:type="spellEnd"/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301A" w:rsidRPr="00786E46" w:rsidRDefault="001C301A" w:rsidP="009F2FE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95 </w:t>
            </w:r>
            <w:r w:rsidRPr="00786E46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매</w:t>
            </w:r>
          </w:p>
        </w:tc>
      </w:tr>
      <w:tr w:rsidR="001C301A" w:rsidRPr="00D369C3" w:rsidTr="009F2FE8">
        <w:trPr>
          <w:trHeight w:val="1087"/>
        </w:trPr>
        <w:tc>
          <w:tcPr>
            <w:tcW w:w="16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301A" w:rsidRPr="00786E46" w:rsidRDefault="001C301A" w:rsidP="009F2FE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786E46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훈련과제</w:t>
            </w:r>
            <w:proofErr w:type="spellEnd"/>
          </w:p>
        </w:tc>
        <w:tc>
          <w:tcPr>
            <w:tcW w:w="7246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301A" w:rsidRPr="00786E46" w:rsidRDefault="001C301A" w:rsidP="009F2FE8">
            <w:pPr>
              <w:wordWrap/>
              <w:spacing w:after="0" w:line="240" w:lineRule="auto"/>
              <w:ind w:left="120" w:hanging="12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2"/>
                <w:kern w:val="0"/>
                <w:sz w:val="26"/>
                <w:szCs w:val="26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4차 산업혁명시대 효과적인 과학기술 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소통방향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정립에 관한 연구 </w:t>
            </w:r>
          </w:p>
        </w:tc>
      </w:tr>
      <w:tr w:rsidR="001C301A" w:rsidRPr="00D369C3" w:rsidTr="009F2FE8">
        <w:trPr>
          <w:trHeight w:val="902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301A" w:rsidRPr="00786E46" w:rsidRDefault="001C301A" w:rsidP="009F2FE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786E46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보고서</w:t>
            </w:r>
            <w:r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786E46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제목</w:t>
            </w:r>
          </w:p>
        </w:tc>
        <w:tc>
          <w:tcPr>
            <w:tcW w:w="72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301A" w:rsidRDefault="001C301A" w:rsidP="009F2FE8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1C301A" w:rsidRDefault="001C301A" w:rsidP="009F2FE8">
            <w:pPr>
              <w:wordWrap/>
              <w:spacing w:after="0" w:line="360" w:lineRule="auto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4차 산업혁명시대 효과적인 과학기술 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소통방향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정립에 관한 연구</w:t>
            </w:r>
          </w:p>
          <w:p w:rsidR="001C301A" w:rsidRDefault="001C301A" w:rsidP="009F2FE8">
            <w:pPr>
              <w:wordWrap/>
              <w:spacing w:after="0" w:line="360" w:lineRule="auto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>-</w:t>
            </w:r>
            <w:r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신고리 </w:t>
            </w:r>
            <w:r>
              <w:rPr>
                <w:rFonts w:ascii="휴먼명조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>5,6</w:t>
            </w:r>
            <w:r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호기 공론화위원회를 중심으로 본 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과학대중화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이론 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맥락모델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(</w:t>
            </w:r>
            <w:r>
              <w:rPr>
                <w:rFonts w:ascii="휴먼명조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  <w:t>Contextual model)</w:t>
            </w:r>
            <w:r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의 적용가능성에 대한 연구 </w:t>
            </w:r>
          </w:p>
          <w:p w:rsidR="001C301A" w:rsidRDefault="001C301A" w:rsidP="009F2FE8">
            <w:pPr>
              <w:wordWrap/>
              <w:spacing w:after="0" w:line="360" w:lineRule="auto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1C301A" w:rsidRPr="00134164" w:rsidRDefault="001C301A" w:rsidP="009F2FE8">
            <w:pPr>
              <w:wordWrap/>
              <w:spacing w:after="0" w:line="360" w:lineRule="auto"/>
              <w:jc w:val="left"/>
              <w:textAlignment w:val="baseline"/>
              <w:rPr>
                <w:rFonts w:ascii="휴먼명조" w:eastAsia="휴먼명조" w:hAnsi="굴림" w:cs="굴림"/>
                <w:i/>
                <w:color w:val="000000"/>
                <w:w w:val="96"/>
                <w:kern w:val="0"/>
                <w:sz w:val="24"/>
                <w:szCs w:val="24"/>
              </w:rPr>
            </w:pPr>
            <w:r w:rsidRPr="00134164">
              <w:rPr>
                <w:rFonts w:ascii="휴먼명조" w:eastAsia="휴먼명조" w:hAnsi="굴림" w:cs="굴림" w:hint="eastAsia"/>
                <w:i/>
                <w:color w:val="000000"/>
                <w:spacing w:val="-2"/>
                <w:kern w:val="0"/>
                <w:sz w:val="24"/>
                <w:szCs w:val="24"/>
              </w:rPr>
              <w:t xml:space="preserve">A Study of the practicality of the contextual model in Public Understanding of Science: A case study of the Public </w:t>
            </w:r>
            <w:r w:rsidRPr="00134164">
              <w:rPr>
                <w:rFonts w:ascii="휴먼명조" w:eastAsia="휴먼명조" w:hAnsi="굴림" w:cs="굴림"/>
                <w:i/>
                <w:color w:val="000000"/>
                <w:spacing w:val="-2"/>
                <w:kern w:val="0"/>
                <w:sz w:val="24"/>
                <w:szCs w:val="24"/>
              </w:rPr>
              <w:t>Deliberation Committee on Shin-Gori Nuclear Reactors No. 5&amp;6 in South Korea</w:t>
            </w:r>
          </w:p>
          <w:p w:rsidR="001C301A" w:rsidRPr="00134164" w:rsidRDefault="001C301A" w:rsidP="009F2FE8">
            <w:pPr>
              <w:pStyle w:val="a3"/>
              <w:ind w:left="0"/>
              <w:jc w:val="both"/>
              <w:rPr>
                <w:rFonts w:ascii="휴먼명조" w:eastAsia="휴먼명조" w:hAnsi="굴림" w:cs="굴림"/>
                <w:color w:val="000000"/>
                <w:sz w:val="24"/>
                <w:szCs w:val="24"/>
              </w:rPr>
            </w:pPr>
          </w:p>
        </w:tc>
      </w:tr>
      <w:tr w:rsidR="001C301A" w:rsidRPr="00DA22AE" w:rsidTr="001C301A">
        <w:trPr>
          <w:trHeight w:val="13065"/>
        </w:trPr>
        <w:tc>
          <w:tcPr>
            <w:tcW w:w="16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301A" w:rsidRPr="00D369C3" w:rsidRDefault="001C301A" w:rsidP="009F2FE8">
            <w:pPr>
              <w:wordWrap/>
              <w:spacing w:after="0" w:line="48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lastRenderedPageBreak/>
              <w:t>내용요약</w:t>
            </w:r>
          </w:p>
        </w:tc>
        <w:tc>
          <w:tcPr>
            <w:tcW w:w="7246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1C301A" w:rsidRPr="003521FD" w:rsidRDefault="001C301A" w:rsidP="009F2FE8">
            <w:pPr>
              <w:tabs>
                <w:tab w:val="right" w:leader="middleDot" w:pos="8390"/>
              </w:tabs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 w:val="28"/>
                <w:szCs w:val="28"/>
              </w:rPr>
            </w:pPr>
            <w:r w:rsidRPr="003521FD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8"/>
                <w:szCs w:val="28"/>
              </w:rPr>
              <w:t xml:space="preserve">1. </w:t>
            </w:r>
            <w:r w:rsidRPr="003521FD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8"/>
                <w:szCs w:val="28"/>
              </w:rPr>
              <w:t>서론</w:t>
            </w:r>
          </w:p>
          <w:p w:rsidR="001C301A" w:rsidRPr="00F9771F" w:rsidRDefault="001C301A" w:rsidP="008C28A4">
            <w:pPr>
              <w:tabs>
                <w:tab w:val="right" w:leader="middleDot" w:pos="8390"/>
              </w:tabs>
              <w:spacing w:after="0" w:line="48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  <w:p w:rsidR="001C301A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과학은 현대 문명의 주요 원동력 중 하나다</w:t>
            </w:r>
            <w:r w:rsidRPr="0099422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과학과 기술은 사회발전과 인류문명을 견인해 온 핵심 요소로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,</w:t>
            </w:r>
            <w:r w:rsidRPr="0099422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우리는 일상에서 과학기술을 소비하고 흡수한다</w:t>
            </w:r>
            <w:r w:rsidRPr="0099422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그럼에도 역사적으로 과학기술은 소수 전문가 그룹의 전유물로 여겨져 온 바</w:t>
            </w:r>
            <w:r w:rsidRPr="0099422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과거 과학과 사회를 주제로 한 논의에서 일반인은 그저 무지한 존재로 간주되었다</w:t>
            </w:r>
            <w:r w:rsidRPr="0099422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. 1960</w:t>
            </w: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년대 이후 원자력 발전</w:t>
            </w:r>
            <w:r w:rsidRPr="0099422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환경오염 등 과학기술의 사회적 문제가 대중의 관심사가 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되면서 </w:t>
            </w: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과학의 </w:t>
            </w:r>
            <w:proofErr w:type="spellStart"/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대중이해</w:t>
            </w:r>
            <w:proofErr w:type="spellEnd"/>
            <w:r w:rsidRPr="0099422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(Public Understanding of Science, PUS)</w:t>
            </w: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에 대한 토론이 본격화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된</w:t>
            </w: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다</w:t>
            </w:r>
            <w:r w:rsidRPr="0099422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. PUS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이론 중 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맥락모델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Contextual model)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은, </w:t>
            </w: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대중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은</w:t>
            </w: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전문가에 비해 무지한 것이 아니라 다른 견해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가</w:t>
            </w: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있고</w:t>
            </w:r>
            <w:r w:rsidRPr="0099422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지식을 주어진 상황과 맥락에 따라 상이하게 해석하고 받아들인다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는 것이다</w:t>
            </w:r>
            <w:r w:rsidRPr="0099422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이는</w:t>
            </w: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과학과 대중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의</w:t>
            </w: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소통을 이해하는데 큰 설득력을 제공한다</w:t>
            </w:r>
            <w:r w:rsidRPr="0099422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특히 </w:t>
            </w:r>
            <w:r w:rsidRPr="0099422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ICT </w:t>
            </w: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융합과 </w:t>
            </w:r>
            <w:r w:rsidRPr="0099422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AI, </w:t>
            </w: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로봇</w:t>
            </w:r>
            <w:r w:rsidRPr="0099422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proofErr w:type="spellStart"/>
            <w:r w:rsidRPr="0099422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IoT</w:t>
            </w:r>
            <w:proofErr w:type="spellEnd"/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등 첨단기술이 다양한 변화를 가져오는 </w:t>
            </w:r>
            <w:r w:rsidRPr="0099422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</w:t>
            </w: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차 산업혁명 시대를 맞아</w:t>
            </w:r>
            <w:r w:rsidRPr="0099422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과거에</w:t>
            </w: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논의되지 않았던 복잡한 과학기술 이슈가 각 분야에서 중층적으로 대두될 것으로 예상된다</w:t>
            </w:r>
            <w:r w:rsidRPr="0099422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따라서 과학적 이슈에 대한 정책 결정시 여러 이해관계와 맥락에 근거한 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대중의</w:t>
            </w:r>
            <w:r w:rsidRPr="0099422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의견이 진지하고 심층적으로 경청 되어야 함은 물론이다</w:t>
            </w:r>
            <w:r w:rsidRPr="0099422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1736FA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과학기술은 양날의 검처럼 인간에게 편리함과 풍요를 제공하는 동시에 예기치 않은 부정적 영향 또한 잠재한다</w:t>
            </w:r>
            <w:r w:rsidRPr="001736F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1736FA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이에</w:t>
            </w:r>
            <w:r w:rsidRPr="001736F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, 4</w:t>
            </w:r>
            <w:r w:rsidRPr="001736FA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차 산업혁</w:t>
            </w:r>
            <w:r w:rsidRPr="001736FA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lastRenderedPageBreak/>
              <w:t xml:space="preserve">명 시대를 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맞아</w:t>
            </w:r>
            <w:r w:rsidRPr="001736FA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각종 첨단기술이 일상에 자리한 오늘날</w:t>
            </w:r>
            <w:r w:rsidRPr="001736F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1736FA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대중의 과학기술에 대한 이해를 높이고 다양한 사회문제에 대한 과학적 해결책의 필요성을 공유하는 소통을 추진하는 것은 필수적이다</w:t>
            </w:r>
            <w:r w:rsidRPr="001736F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따라서</w:t>
            </w:r>
            <w:r w:rsidRPr="001736FA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본 연구는 복잡한 과학기술적 이슈를 해결하는데 </w:t>
            </w:r>
            <w:r w:rsidRPr="001736F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PUS</w:t>
            </w:r>
            <w:r w:rsidRPr="001736FA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의 맥락 모델이 유용한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736FA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소통방안이라 보고</w:t>
            </w:r>
            <w:r w:rsidRPr="001736F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, 2017</w:t>
            </w:r>
            <w:r w:rsidRPr="001736FA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년 신고리 공론화위원회를 대표적인 사례로 채택하였다</w:t>
            </w:r>
            <w:r w:rsidRPr="001736F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공론화위원회는 </w:t>
            </w:r>
            <w:r w:rsidRPr="001736FA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일반인이 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정책결정을 위한 소통에 참여하여 </w:t>
            </w:r>
            <w:r w:rsidRPr="001736FA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원자로 건설 재개라는 결론을 도출한 케이스인데</w:t>
            </w:r>
            <w:r w:rsidRPr="001736F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1736FA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대중이 복잡한 과학문제에 대한 지식을 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본인의 컨텍스트 속에서 이해한 후 </w:t>
            </w:r>
            <w:r w:rsidRPr="001736FA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어떻게 실용적인 결정을 내릴 수 있었는지 보여주는 모범적인 사례다</w:t>
            </w:r>
            <w:r w:rsidRPr="001736F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본 연구는 신고리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5,6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호기 공론화위원회를 중심으로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PUS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맥락모델의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적용가능성을 고찰함으로서,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현 시기 효과적인 과학기술 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소통방향의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정립을 모색하고자 한다.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1C301A" w:rsidRDefault="001C301A" w:rsidP="009F2FE8">
            <w:pPr>
              <w:tabs>
                <w:tab w:val="right" w:leader="middleDot" w:pos="8390"/>
              </w:tabs>
              <w:spacing w:after="0" w:line="384" w:lineRule="auto"/>
              <w:textAlignment w:val="baseline"/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C301A" w:rsidRPr="003521FD" w:rsidRDefault="001C301A" w:rsidP="009F2FE8">
            <w:pPr>
              <w:tabs>
                <w:tab w:val="right" w:leader="middleDot" w:pos="8390"/>
              </w:tabs>
              <w:spacing w:after="0" w:line="384" w:lineRule="auto"/>
              <w:textAlignment w:val="baseline"/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521FD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8"/>
                <w:szCs w:val="28"/>
              </w:rPr>
              <w:t xml:space="preserve">2. </w:t>
            </w:r>
            <w:r w:rsidRPr="003521FD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8"/>
                <w:szCs w:val="28"/>
              </w:rPr>
              <w:t>문헌연구</w:t>
            </w:r>
          </w:p>
          <w:p w:rsidR="001C301A" w:rsidRPr="00DD2BEE" w:rsidRDefault="001C301A" w:rsidP="009F2FE8">
            <w:pPr>
              <w:tabs>
                <w:tab w:val="right" w:leader="middleDot" w:pos="8390"/>
              </w:tabs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  <w:p w:rsidR="001C301A" w:rsidRPr="00DD2BEE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  <w:r w:rsidRPr="00DD2BE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동 연구의 배경과 관련하여 </w:t>
            </w:r>
            <w:r w:rsidRPr="00DD2BEE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PUS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DD2BE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개념</w:t>
            </w:r>
            <w:r w:rsidRPr="00DD2BEE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DD2BE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한국의 </w:t>
            </w:r>
            <w:proofErr w:type="spellStart"/>
            <w:r w:rsidRPr="00DD2BE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과학대중화</w:t>
            </w:r>
            <w:proofErr w:type="spellEnd"/>
            <w:r w:rsidRPr="00DD2BE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및 원자력발전의 역사에 대한 </w:t>
            </w:r>
            <w:proofErr w:type="spellStart"/>
            <w:r w:rsidRPr="00DD2BE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문헌연구는</w:t>
            </w:r>
            <w:proofErr w:type="spellEnd"/>
            <w:r w:rsidRPr="00DD2BE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다음과 같다</w:t>
            </w:r>
            <w:r w:rsidRPr="00DD2BEE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</w:p>
          <w:p w:rsidR="001C301A" w:rsidRPr="00DD2BEE" w:rsidRDefault="001C301A" w:rsidP="009F2FE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1C301A" w:rsidRDefault="001C301A" w:rsidP="009F2FE8">
            <w:pPr>
              <w:tabs>
                <w:tab w:val="right" w:leader="middleDot" w:pos="8390"/>
              </w:tabs>
              <w:spacing w:after="0" w:line="384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DD2BE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2-1. PUS에 대한 역사적 배경</w:t>
            </w:r>
          </w:p>
          <w:p w:rsidR="001C301A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1C301A" w:rsidRPr="000B1BBC" w:rsidRDefault="001C301A" w:rsidP="009F2FE8">
            <w:pPr>
              <w:spacing w:after="0" w:line="36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과학 대중화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라는 개념은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대중에게 과학 지식을 교육하거나 전파하는 일련의 활동 또는 운동을 의미했다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. 1980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년대 체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lastRenderedPageBreak/>
              <w:t>르노빌 원전사고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영국의 광우병 등이 심각한 </w:t>
            </w:r>
            <w:proofErr w:type="spellStart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사회이슈가</w:t>
            </w:r>
            <w:proofErr w:type="spellEnd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되면서 사람들은 과학기술의 부작용에 주목했다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이에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1985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 </w:t>
            </w:r>
            <w:proofErr w:type="spellStart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왕립학회는</w:t>
            </w:r>
            <w:proofErr w:type="spellEnd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hAnsi="함초롬바탕" w:cs="함초롬바탕"/>
                <w:color w:val="000000"/>
                <w:kern w:val="0"/>
                <w:sz w:val="26"/>
                <w:szCs w:val="26"/>
              </w:rPr>
              <w:t>‘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과학의 </w:t>
            </w:r>
            <w:proofErr w:type="spellStart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대중이해</w:t>
            </w:r>
            <w:proofErr w:type="spellEnd"/>
            <w:r>
              <w:rPr>
                <w:rFonts w:ascii="휴먼명조" w:eastAsia="휴먼명조" w:hAnsi="함초롬바탕" w:cs="함초롬바탕"/>
                <w:color w:val="000000"/>
                <w:kern w:val="0"/>
                <w:sz w:val="26"/>
                <w:szCs w:val="26"/>
              </w:rPr>
              <w:t>’</w:t>
            </w:r>
            <w:r>
              <w:rPr>
                <w:rFonts w:ascii="휴먼명조" w:eastAsia="휴먼명조" w:hAnsi="함초롬바탕" w:cs="함초롬바탕"/>
                <w:color w:val="000000"/>
                <w:kern w:val="0"/>
                <w:sz w:val="26"/>
                <w:szCs w:val="26"/>
              </w:rPr>
              <w:t xml:space="preserve"> (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일명 </w:t>
            </w:r>
            <w:proofErr w:type="spellStart"/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B</w:t>
            </w:r>
            <w:r>
              <w:rPr>
                <w:rFonts w:ascii="휴먼명조" w:eastAsia="휴먼명조" w:hAnsi="함초롬바탕" w:cs="함초롬바탕"/>
                <w:color w:val="000000"/>
                <w:kern w:val="0"/>
                <w:sz w:val="26"/>
                <w:szCs w:val="26"/>
              </w:rPr>
              <w:t>odmer</w:t>
            </w:r>
            <w:proofErr w:type="spellEnd"/>
            <w:r>
              <w:rPr>
                <w:rFonts w:ascii="휴먼명조" w:eastAsia="휴먼명조" w:hAnsi="함초롬바탕" w:cs="함초롬바탕"/>
                <w:color w:val="000000"/>
                <w:kern w:val="0"/>
                <w:sz w:val="26"/>
                <w:szCs w:val="26"/>
              </w:rPr>
              <w:t xml:space="preserve"> Report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)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연구논문을 발표하면서 개념을 공식화했다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과학에 대한 </w:t>
            </w:r>
            <w:proofErr w:type="spellStart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대중이해를</w:t>
            </w:r>
            <w:proofErr w:type="spellEnd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높이는 것은 미래에 대한 </w:t>
            </w:r>
            <w:proofErr w:type="spellStart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투자이자</w:t>
            </w:r>
            <w:proofErr w:type="spellEnd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과학자 집단의 의무라고 규정하며 대중을 계몽의 대상으로 규정한다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사회학자 브라이언 윈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(Brian Wynne)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이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‘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결핍모델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’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이라고 지칭한 이 같은 입장은 과학자와 대중 사이에 지적 간극이 존재한다는 명제를 가정하며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대중을 </w:t>
            </w:r>
            <w:proofErr w:type="spellStart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동질한</w:t>
            </w:r>
            <w:proofErr w:type="spellEnd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집단으로 간주하는 경향이 강하다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브라이언 윈은 전통적인 </w:t>
            </w:r>
            <w:proofErr w:type="spellStart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결핍모델</w:t>
            </w:r>
            <w:proofErr w:type="spellEnd"/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(Deficit model)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을 비판하는 가운데 새로운 담론을 제시했다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proofErr w:type="spellStart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맥락모델</w:t>
            </w:r>
            <w:proofErr w:type="spellEnd"/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또는 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비판적 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PUS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라고 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불리는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이 모델은 과학은 더 이상 단일한 지식이 아니라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개념적으로 다양한 해석이 가능하며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proofErr w:type="spellStart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자연세계가</w:t>
            </w:r>
            <w:proofErr w:type="spellEnd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과학자의 관점을 통해 재구성된다고 주장한다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아울러 대중은 각각 다른 개인으로 구성되어 있기에 이질적인 집단이며 따라서 자신의 경험과 관점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성향에 따라 지식이 다르게 받아들여질 수 있다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따라서 맥락모델에서 이해한다는 것은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지식을 흡수하는 것이 아니라 대중에 의해 재구성되는 것을 의미한다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</w:p>
          <w:p w:rsidR="001C301A" w:rsidRPr="000B1BBC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:rsidR="001C301A" w:rsidRPr="000B1BBC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영국 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PUS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의 역사에서 </w:t>
            </w:r>
            <w:proofErr w:type="spellStart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맥락모델이</w:t>
            </w:r>
            <w:proofErr w:type="spellEnd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가장 잘 적용된 케이스로 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2004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 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‘</w:t>
            </w:r>
            <w:proofErr w:type="spellStart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나노과학과</w:t>
            </w:r>
            <w:proofErr w:type="spellEnd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나노기술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’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을</w:t>
            </w:r>
            <w:proofErr w:type="spellEnd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들 수 있다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나노기술이 </w:t>
            </w:r>
            <w:proofErr w:type="spellStart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영국사회에</w:t>
            </w:r>
            <w:proofErr w:type="spellEnd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본격적으로 소개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도입되기 전 영국정부는 관련 예산을 늘려 </w:t>
            </w:r>
            <w:proofErr w:type="spellStart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나노과학</w:t>
            </w:r>
            <w:proofErr w:type="spellEnd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관련 보건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안전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환경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윤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lastRenderedPageBreak/>
              <w:t xml:space="preserve">리 등 다양한 </w:t>
            </w:r>
            <w:proofErr w:type="spellStart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소통활동을</w:t>
            </w:r>
            <w:proofErr w:type="spellEnd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진행했다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나노기술 정책을 논의하는 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Nanotechnology Issues Dialogue Group, 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전문 연구개발을 검토하는 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Research Coordination Group, 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대중 참여가능성을 평가하는 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Nanotechnology </w:t>
            </w:r>
            <w:proofErr w:type="spellStart"/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Engagemnet</w:t>
            </w:r>
            <w:proofErr w:type="spellEnd"/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Group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이 활동했으며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proofErr w:type="spellStart"/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SmallTalk</w:t>
            </w:r>
            <w:proofErr w:type="spellEnd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이 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년간 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20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회 진행한 </w:t>
            </w:r>
            <w:proofErr w:type="spellStart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공개강연</w:t>
            </w:r>
            <w:proofErr w:type="spellEnd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등 나노기술은 다양한 소통 과정에서 대중의 관점과 입장을 통해 </w:t>
            </w:r>
            <w:proofErr w:type="spellStart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맥락화의</w:t>
            </w:r>
            <w:proofErr w:type="spellEnd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과정을 거쳤다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</w:p>
          <w:p w:rsidR="001C301A" w:rsidRPr="000B1BBC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:rsidR="001C301A" w:rsidRPr="000B1BBC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대중의 </w:t>
            </w:r>
            <w:proofErr w:type="spellStart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지식부족을</w:t>
            </w:r>
            <w:proofErr w:type="spellEnd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채우는 것으로 출발한 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PUS 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패러다임은 대중의 관점에서 과학을 재해석하고 구성하는 </w:t>
            </w:r>
            <w:proofErr w:type="spellStart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맥락모델로</w:t>
            </w:r>
            <w:proofErr w:type="spellEnd"/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전환되었다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과학과 대중의 관계를 분석 할 때 맥락 모델은 소통과 참여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0B1BB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대중의 맥락 속에서 받아들이는 과정이 신뢰도를 높이는데 크게 기여한다는 점에 초점을 맞춘다</w:t>
            </w:r>
            <w:r w:rsidRPr="000B1BB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</w:p>
          <w:p w:rsidR="001C301A" w:rsidRDefault="001C301A" w:rsidP="009F2FE8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1C301A" w:rsidRDefault="001C301A" w:rsidP="009F2FE8">
            <w:pPr>
              <w:tabs>
                <w:tab w:val="right" w:leader="middleDot" w:pos="8390"/>
              </w:tabs>
              <w:spacing w:after="0" w:line="384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DD2BE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2-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  <w:r w:rsidRPr="00DD2BE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.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한국의 </w:t>
            </w:r>
            <w:proofErr w:type="spellStart"/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과학대중화</w:t>
            </w:r>
            <w:proofErr w:type="spellEnd"/>
          </w:p>
          <w:p w:rsidR="001C301A" w:rsidRPr="00DD2BEE" w:rsidRDefault="001C301A" w:rsidP="009F2FE8">
            <w:pPr>
              <w:tabs>
                <w:tab w:val="right" w:leader="middleDot" w:pos="8390"/>
              </w:tabs>
              <w:spacing w:after="0" w:line="384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1C301A" w:rsidRPr="00A205DB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한국사회에서 PUS의 개념 적용을 논하기에 앞서 유사한 관점으로서 과학대중화를 짚어볼 필요가 있다.</w:t>
            </w:r>
            <w:r>
              <w:rPr>
                <w:rFonts w:ascii="휴먼명조" w:eastAsia="휴먼명조" w:hAnsi="함초롬바탕" w:cs="함초롬바탕"/>
                <w:color w:val="000000"/>
                <w:kern w:val="0"/>
                <w:sz w:val="26"/>
                <w:szCs w:val="26"/>
              </w:rPr>
              <w:t xml:space="preserve"> 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한국의 과학대중화는 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1900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년대 초 이른바 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'</w:t>
            </w:r>
            <w:proofErr w:type="spellStart"/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과학화운동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‘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에서</w:t>
            </w:r>
            <w:proofErr w:type="spellEnd"/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시작되어 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1970 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년대부터 체계화되어 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1990 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년대 이후 확대되었다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1920, 1930 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년대에 한국의 지식인은 과학기술 확산을 </w:t>
            </w:r>
            <w:proofErr w:type="spellStart"/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국가성장의</w:t>
            </w:r>
            <w:proofErr w:type="spellEnd"/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열쇠로 인식하면서 초보적인 형태의 과학대중화를 추진했다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해방 후 국립과학원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한국산업기술원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국립과학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lastRenderedPageBreak/>
              <w:t>원 등을 설립하며 국내 과학기술의 독자적 능력을 구축하기 위해 노력을 기울였다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1967 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년에는 최초로 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과학기술 전담 행정기관이 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출범했고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, 4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월 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21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일을 과학의 날로 지정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1968 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년부터 다양한 </w:t>
            </w:r>
            <w:proofErr w:type="spellStart"/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과학대중화</w:t>
            </w:r>
            <w:proofErr w:type="spellEnd"/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행사가 진행되었다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. 1970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년대 과학기술정책의 </w:t>
            </w:r>
            <w:proofErr w:type="spellStart"/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주요과제는</w:t>
            </w:r>
            <w:proofErr w:type="spellEnd"/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과학기술 </w:t>
            </w:r>
            <w:proofErr w:type="spellStart"/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풍토조성</w:t>
            </w:r>
            <w:proofErr w:type="spellEnd"/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프로젝트로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정부 주도하에 과학기술 계몽 활동이 진행되었다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. 1980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년대에는 청소년 대상 활동이 강조되면서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과학영재육성 사업이 활성화되었다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. 1990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년대에는 과학기술이 대중적 이해를 높이기 위한 사업이 활발히 추진되었다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특히 환경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원자력 관련 사회적 이슈가 부각되면서 과학 지식에 대한 대중의 이해도를 높이는 것이 주요 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과제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로 부상했다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. 2000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년대에는 과학기술과 다른 분야의 결합이 역동적으로 이루어졌는데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인터넷의 보편화와 함께 과학을 주제로 한 온라인 게임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A205DB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동영상 등 콘텐츠가 활발하게 제작되었으며 오늘날까지 이어지고 있다</w:t>
            </w:r>
            <w:r w:rsidRPr="00A205D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</w:p>
          <w:p w:rsidR="001C301A" w:rsidRPr="00A205DB" w:rsidRDefault="001C301A" w:rsidP="009F2FE8">
            <w:pPr>
              <w:spacing w:after="0" w:line="384" w:lineRule="auto"/>
              <w:textAlignment w:val="baseline"/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</w:rPr>
            </w:pPr>
          </w:p>
          <w:p w:rsidR="001C301A" w:rsidRDefault="001C301A" w:rsidP="009F2FE8">
            <w:pPr>
              <w:tabs>
                <w:tab w:val="right" w:leader="middleDot" w:pos="8390"/>
              </w:tabs>
              <w:spacing w:after="0" w:line="384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DD2BE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2-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  <w:r w:rsidRPr="00DD2BE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.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한국 원자력발전의 역사</w:t>
            </w:r>
          </w:p>
          <w:p w:rsidR="001C301A" w:rsidRPr="00DD2BEE" w:rsidRDefault="001C301A" w:rsidP="009F2FE8">
            <w:pPr>
              <w:tabs>
                <w:tab w:val="right" w:leader="middleDot" w:pos="8390"/>
              </w:tabs>
              <w:spacing w:after="0" w:line="384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1C301A" w:rsidRPr="009963A9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원자력발전은 한국에서 무기와 에너지원 측면에서 큰 영향을 미쳤다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한국이 전쟁의 잿더미에서 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두 차례 오일쇼크를 극복하고 경제성장을 이룰 수 있도록 동력을 제공한 것도 원자력이었다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. 1957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 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7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월 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IAEA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가 설립된 후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한국의 원자력 관련 활동은 대부분 미국 및 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IAEA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와 긴밀히 협력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lastRenderedPageBreak/>
              <w:t>하여 진행되었습니다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. 1956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 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월 한미 원자력 협력협정이 공식 체결되고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, 1958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 </w:t>
            </w:r>
            <w:proofErr w:type="spellStart"/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원자력법이</w:t>
            </w:r>
            <w:proofErr w:type="spellEnd"/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제정되었다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. 1959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 원자력연구소가 출범하고 최초의 연구 원자로 </w:t>
            </w:r>
            <w:proofErr w:type="spellStart"/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Triga</w:t>
            </w:r>
            <w:proofErr w:type="spellEnd"/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Mark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가 탄생했다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. 1978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 고리 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호 완공 이후 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1980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년대에는 전력공급의 중추적 역할을 담당했다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. 1995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 국내 최초의 표준 원전 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OPR-1000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과 추가 발전소가 완공되었다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. 2012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 신고리 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1,2 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호 완공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, 2016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 신고리 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5,6 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호 착공 등 발전소 생산량이 증가했으며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, 2009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 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UAE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에 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APR-1400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을 수출했다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. 2017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 현재 원자력은 국가 전체 발전량의 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37.5%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를 차지한다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성장과 더불어 방사성 폐기물 처리는 논란의 대상이 되어 왔다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. 1980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년대 후반 이후 </w:t>
            </w:r>
            <w:proofErr w:type="spellStart"/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사용후</w:t>
            </w:r>
            <w:proofErr w:type="spellEnd"/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핵연료 시설 건설 계획은 반대에 부딪쳤다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. 2015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년부터는 경주에 </w:t>
            </w:r>
            <w:proofErr w:type="spellStart"/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중저준위</w:t>
            </w:r>
            <w:proofErr w:type="spellEnd"/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방사성 </w:t>
            </w:r>
            <w:proofErr w:type="spellStart"/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폐기물만을</w:t>
            </w:r>
            <w:proofErr w:type="spellEnd"/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처리하는 방사성 폐기물 처리 시설 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</w:t>
            </w:r>
            <w:r w:rsidRPr="009963A9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개만 운영되고 있으며 나머지는 원자로 내에 보관되고 있는 실정이다</w:t>
            </w:r>
            <w:r w:rsidRPr="009963A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</w:p>
          <w:p w:rsidR="001C301A" w:rsidRPr="009963A9" w:rsidRDefault="001C301A" w:rsidP="009F2FE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1C301A" w:rsidRPr="0016125F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함초롬바탕" w:cs="함초롬바탕"/>
                <w:b/>
                <w:color w:val="000000"/>
                <w:kern w:val="0"/>
                <w:sz w:val="28"/>
                <w:szCs w:val="28"/>
              </w:rPr>
            </w:pPr>
            <w:r w:rsidRPr="0016125F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8"/>
                <w:szCs w:val="28"/>
              </w:rPr>
              <w:t xml:space="preserve">3. </w:t>
            </w:r>
            <w:r w:rsidRPr="0016125F">
              <w:rPr>
                <w:rFonts w:ascii="휴먼명조" w:eastAsia="휴먼명조" w:hAnsi="함초롬바탕" w:cs="함초롬바탕" w:hint="eastAsia"/>
                <w:b/>
                <w:color w:val="000000"/>
                <w:kern w:val="0"/>
                <w:sz w:val="28"/>
                <w:szCs w:val="28"/>
              </w:rPr>
              <w:t>신고리 공론화위원회</w:t>
            </w:r>
          </w:p>
          <w:p w:rsidR="001C301A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 w:val="26"/>
                <w:szCs w:val="26"/>
              </w:rPr>
            </w:pPr>
          </w:p>
          <w:p w:rsidR="001C301A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함초롬바탕" w:cs="함초롬바탕"/>
                <w:color w:val="000000"/>
                <w:kern w:val="0"/>
                <w:sz w:val="26"/>
                <w:szCs w:val="26"/>
              </w:rPr>
            </w:pPr>
            <w:r w:rsidRPr="00490341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6"/>
                <w:szCs w:val="26"/>
              </w:rPr>
              <w:t xml:space="preserve">3-1. </w:t>
            </w:r>
            <w:r w:rsidRPr="00490341">
              <w:rPr>
                <w:rFonts w:ascii="휴먼명조" w:eastAsia="휴먼명조" w:hAnsi="함초롬바탕" w:cs="함초롬바탕" w:hint="eastAsia"/>
                <w:b/>
                <w:color w:val="000000"/>
                <w:kern w:val="0"/>
                <w:sz w:val="26"/>
                <w:szCs w:val="26"/>
              </w:rPr>
              <w:t>공론화위원회의 배경</w:t>
            </w:r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1C301A" w:rsidRPr="00490341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함초롬바탕" w:cs="함초롬바탕"/>
                <w:color w:val="000000"/>
                <w:kern w:val="0"/>
                <w:sz w:val="26"/>
                <w:szCs w:val="26"/>
              </w:rPr>
            </w:pPr>
          </w:p>
          <w:p w:rsidR="001C301A" w:rsidRPr="00490341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정부는 국가에너지 계획에 따라 </w:t>
            </w:r>
            <w:r w:rsidRPr="00490341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2011</w:t>
            </w:r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년에 </w:t>
            </w:r>
            <w:proofErr w:type="spellStart"/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신한울</w:t>
            </w:r>
            <w:proofErr w:type="spellEnd"/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490341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1,2</w:t>
            </w:r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호</w:t>
            </w:r>
            <w:r w:rsidRPr="00490341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, 2016</w:t>
            </w:r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 신고리 </w:t>
            </w:r>
            <w:r w:rsidRPr="00490341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5,66</w:t>
            </w:r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호기 건설계획을 승인했다</w:t>
            </w:r>
            <w:r w:rsidRPr="00490341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그러나 </w:t>
            </w:r>
            <w:r w:rsidRPr="00490341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2011</w:t>
            </w:r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 후쿠시마 원전사고로 원자력발전에 대한 두려움이 </w:t>
            </w:r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lastRenderedPageBreak/>
              <w:t>커지고</w:t>
            </w:r>
            <w:r w:rsidRPr="00490341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, 2016</w:t>
            </w:r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 </w:t>
            </w:r>
            <w:r w:rsidRPr="00490341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7</w:t>
            </w:r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월과 </w:t>
            </w:r>
            <w:r w:rsidRPr="00490341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9</w:t>
            </w:r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월 한반도에서 지진이 발생하면서 대중의 거부감은 증폭되었으며</w:t>
            </w:r>
            <w:r w:rsidRPr="00490341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proofErr w:type="spellStart"/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반원전</w:t>
            </w:r>
            <w:proofErr w:type="spellEnd"/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운동이 확산되었다</w:t>
            </w:r>
            <w:r w:rsidRPr="00490341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이런 가운데 </w:t>
            </w:r>
            <w:proofErr w:type="spellStart"/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조기대선을</w:t>
            </w:r>
            <w:proofErr w:type="spellEnd"/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통해 취임한 문재인 대통령은 </w:t>
            </w:r>
            <w:proofErr w:type="spellStart"/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탈원전과</w:t>
            </w:r>
            <w:proofErr w:type="spellEnd"/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국가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원자력 정책의 전면 재검토를 발표했고</w:t>
            </w:r>
            <w:r w:rsidRPr="00490341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이 같은 맥락에서 당시 진행 중이었던 신고리 </w:t>
            </w:r>
            <w:r w:rsidRPr="00490341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5,6</w:t>
            </w:r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호기의 공사 진행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490341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여부가 사회적 합의에 의해 검토되기에 이른다</w:t>
            </w:r>
            <w:r w:rsidRPr="00490341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</w:p>
          <w:p w:rsidR="001C301A" w:rsidRPr="00490341" w:rsidRDefault="001C301A" w:rsidP="009F2FE8">
            <w:pPr>
              <w:spacing w:after="0" w:line="384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8"/>
                <w:kern w:val="0"/>
                <w:sz w:val="26"/>
                <w:szCs w:val="26"/>
              </w:rPr>
            </w:pPr>
          </w:p>
          <w:p w:rsidR="001C301A" w:rsidRDefault="001C301A" w:rsidP="009F2FE8">
            <w:pPr>
              <w:spacing w:after="0" w:line="384" w:lineRule="auto"/>
              <w:textAlignment w:val="baseline"/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>3-</w:t>
            </w:r>
            <w:r w:rsidRPr="00D369C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 xml:space="preserve">2. 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공론화위원회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운영</w:t>
            </w:r>
          </w:p>
          <w:p w:rsidR="001C301A" w:rsidRPr="007B3BEC" w:rsidRDefault="001C301A" w:rsidP="009F2FE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1C301A" w:rsidRPr="007B3BEC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2017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 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7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월 현재 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28.8%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의 </w:t>
            </w:r>
            <w:proofErr w:type="spellStart"/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공정율을</w:t>
            </w:r>
            <w:proofErr w:type="spellEnd"/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나타냈던 신고리 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5,6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호기의 건설이 일시 중단되면서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공사 재개여부를 결정할 공론화위원회가 설치되었다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위원회는 인문사회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과학기술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proofErr w:type="spellStart"/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조사통계</w:t>
            </w:r>
            <w:proofErr w:type="spellEnd"/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갈등관리 등 각 분야 위원장 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명과 대표 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명을 포함한 총 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9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명으로 구성되었다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위원회는 법률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조사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숙의 소통 등 소위원회를 구성했다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아울러 시민이 참여의 중심에 위치한 공론화의 공정성과 객관성을 확보하기 위해 이해관계자 협의회 및 자문위원회가 추가 구성되었다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. 2017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 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8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월 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차 여론조사를 통해 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19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세 이상 성인을 </w:t>
            </w:r>
            <w:proofErr w:type="spellStart"/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층화추출</w:t>
            </w:r>
            <w:proofErr w:type="spellEnd"/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후 무작위 선정했다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참여의사를 밝힌 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차 응답자를 대상으로 성별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연령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원전건설에 대한 의견을 기준으로 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5047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명을 선정했고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이후 무작위 추출을 통해 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차 표본 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500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명을 선발했다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이들을 대상으로 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9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월 오리엔테이션이 열렸고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이후 한달 간 온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오프라인 자료를 통한 학습 및 </w:t>
            </w:r>
            <w:proofErr w:type="spellStart"/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심의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lastRenderedPageBreak/>
              <w:t>기간이</w:t>
            </w:r>
            <w:proofErr w:type="spellEnd"/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있었고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, 10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월 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13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일 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박 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일간의 </w:t>
            </w:r>
            <w:proofErr w:type="spellStart"/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합숙토론이</w:t>
            </w:r>
            <w:proofErr w:type="spellEnd"/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있었다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마지막 날 </w:t>
            </w:r>
            <w:proofErr w:type="spellStart"/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최종선정을</w:t>
            </w:r>
            <w:proofErr w:type="spellEnd"/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위한 </w:t>
            </w:r>
            <w:proofErr w:type="spellStart"/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종합토론과</w:t>
            </w:r>
            <w:proofErr w:type="spellEnd"/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설문조사가 있었으며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최종결과가 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10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월 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20</w:t>
            </w:r>
            <w:r w:rsidRPr="007B3BE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일 발표되었다</w:t>
            </w:r>
            <w:r w:rsidRPr="007B3BE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</w:p>
          <w:p w:rsidR="001C301A" w:rsidRPr="00F166C0" w:rsidRDefault="001C301A" w:rsidP="009F2FE8">
            <w:pPr>
              <w:spacing w:after="0" w:line="384" w:lineRule="auto"/>
              <w:textAlignment w:val="baseline"/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1C301A" w:rsidRDefault="001C301A" w:rsidP="009F2FE8">
            <w:pPr>
              <w:spacing w:after="0" w:line="384" w:lineRule="auto"/>
              <w:textAlignment w:val="baseline"/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>3-3</w:t>
            </w:r>
            <w:r w:rsidRPr="00D369C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 xml:space="preserve">. 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공론화위원회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최종결정</w:t>
            </w:r>
          </w:p>
          <w:p w:rsidR="001C301A" w:rsidRPr="007B3BEC" w:rsidRDefault="001C301A" w:rsidP="009F2FE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1C301A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권고안의 주요내용은 다음과 같이 요약된다</w:t>
            </w:r>
            <w:r w:rsidRPr="00EC4E0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첫째</w:t>
            </w:r>
            <w:r w:rsidRPr="00EC4E0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신고리 </w:t>
            </w:r>
            <w:r w:rsidRPr="00EC4E0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5,6</w:t>
            </w:r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호기 건설을 재개한다</w:t>
            </w:r>
            <w:r w:rsidRPr="00EC4E0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최종 조사에서 응답자의 </w:t>
            </w:r>
            <w:r w:rsidRPr="00EC4E0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59.5%</w:t>
            </w:r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가 재개를 선택했다</w:t>
            </w:r>
            <w:r w:rsidRPr="00EC4E0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둘째</w:t>
            </w:r>
            <w:r w:rsidRPr="00EC4E0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위원회는 정부가 에너지정책에서 원자력 비율을 줄일 것을 권고한다</w:t>
            </w:r>
            <w:r w:rsidRPr="00EC4E0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셋째</w:t>
            </w:r>
            <w:r w:rsidRPr="00EC4E0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발전소 </w:t>
            </w:r>
            <w:proofErr w:type="spellStart"/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건설재개에</w:t>
            </w:r>
            <w:proofErr w:type="spellEnd"/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대한 보완책으로 엄격한 안전기준과 사용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후 핵연료처리의 해결책을 제시하고 신재생에너지에 대한 투자를 확대한다</w:t>
            </w:r>
            <w:r w:rsidRPr="00EC4E0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여기에 위원회는 에너지 정책 결정과정에 직접 소비자인 시민이 참여한 절차적 가능성을 입증한 케이스로 큰 의미를 부여했다</w:t>
            </w:r>
            <w:r w:rsidRPr="00EC4E0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특히 원자력처럼 복잡한 과학기술 이슈의 소통에 중대한 진전을 이루고</w:t>
            </w:r>
            <w:r w:rsidRPr="00EC4E0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숙의민주주의와 </w:t>
            </w:r>
            <w:proofErr w:type="spellStart"/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갈등해결의</w:t>
            </w:r>
            <w:proofErr w:type="spellEnd"/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새로운 모델을 제시한 점에서도 높이 평가했다</w:t>
            </w:r>
            <w:r w:rsidRPr="00EC4E0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. 10</w:t>
            </w:r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월 </w:t>
            </w:r>
            <w:r w:rsidRPr="00EC4E0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24</w:t>
            </w:r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일 권고안을 토대로 신고리 </w:t>
            </w:r>
            <w:r w:rsidRPr="00EC4E0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5,6</w:t>
            </w:r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호기 공사재개 후속조치 및 신재생에너지 육성을 포함한 </w:t>
            </w:r>
            <w:proofErr w:type="spellStart"/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에너지전환</w:t>
            </w:r>
            <w:proofErr w:type="spellEnd"/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로드맵이</w:t>
            </w:r>
            <w:proofErr w:type="spellEnd"/>
            <w:r w:rsidRPr="00EC4E0C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발표되었다</w:t>
            </w:r>
            <w:r w:rsidRPr="00EC4E0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</w:p>
          <w:p w:rsidR="001C301A" w:rsidRPr="00EC4E0C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:rsidR="001C301A" w:rsidRPr="006A433E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함초롬바탕" w:cs="함초롬바탕"/>
                <w:b/>
                <w:color w:val="000000"/>
                <w:kern w:val="0"/>
                <w:sz w:val="28"/>
                <w:szCs w:val="28"/>
              </w:rPr>
            </w:pPr>
            <w:r w:rsidRPr="006A433E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8"/>
                <w:szCs w:val="28"/>
              </w:rPr>
              <w:t xml:space="preserve">4. </w:t>
            </w:r>
            <w:r w:rsidRPr="006A433E">
              <w:rPr>
                <w:rFonts w:ascii="휴먼명조" w:eastAsia="휴먼명조" w:hAnsi="함초롬바탕" w:cs="함초롬바탕" w:hint="eastAsia"/>
                <w:b/>
                <w:color w:val="000000"/>
                <w:kern w:val="0"/>
                <w:sz w:val="28"/>
                <w:szCs w:val="28"/>
              </w:rPr>
              <w:t>공론화위원회 활동의 적용가능성</w:t>
            </w:r>
          </w:p>
          <w:p w:rsidR="001C301A" w:rsidRPr="00F166C0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 w:val="26"/>
                <w:szCs w:val="26"/>
              </w:rPr>
            </w:pPr>
          </w:p>
          <w:p w:rsidR="001C301A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함초롬바탕" w:cs="함초롬바탕"/>
                <w:b/>
                <w:color w:val="000000"/>
                <w:kern w:val="0"/>
                <w:sz w:val="26"/>
                <w:szCs w:val="26"/>
              </w:rPr>
            </w:pPr>
            <w:r w:rsidRPr="00F166C0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6"/>
                <w:szCs w:val="26"/>
              </w:rPr>
              <w:lastRenderedPageBreak/>
              <w:t xml:space="preserve">4-1. </w:t>
            </w:r>
            <w:r w:rsidRPr="00F166C0">
              <w:rPr>
                <w:rFonts w:ascii="휴먼명조" w:eastAsia="휴먼명조" w:hAnsi="함초롬바탕" w:cs="함초롬바탕" w:hint="eastAsia"/>
                <w:b/>
                <w:color w:val="000000"/>
                <w:kern w:val="0"/>
                <w:sz w:val="26"/>
                <w:szCs w:val="26"/>
              </w:rPr>
              <w:t>공론화위원회에서 시민의 역할</w:t>
            </w:r>
          </w:p>
          <w:p w:rsidR="001C301A" w:rsidRPr="00F166C0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 w:val="26"/>
                <w:szCs w:val="26"/>
              </w:rPr>
            </w:pPr>
          </w:p>
          <w:p w:rsidR="001C301A" w:rsidRPr="00F166C0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2017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 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9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월 열린 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차 오리엔테이션에서 시민참여단은 위원회 운영과 </w:t>
            </w:r>
            <w:proofErr w:type="spellStart"/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주요이슈에</w:t>
            </w:r>
            <w:proofErr w:type="spellEnd"/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대한 안내를 받고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우편으로 자료집을 수령했다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이 책은 위원회의 개요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원자력 발전에 대한 이해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proofErr w:type="spellStart"/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현안이슈</w:t>
            </w:r>
            <w:proofErr w:type="spellEnd"/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등을 담고 있다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이후 온라인을 통해 강의자료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전문가 그룹과 소통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질의응답이 진행되었는데 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92%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의 높은 이용률을 보였다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또한 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8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월부터 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개월간 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7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회간 공개토론회가 열렸고 동시에 지역별로 토론회가 개최되며 사전 심의가 진행되었다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이후 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박 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일 최종 </w:t>
            </w:r>
            <w:proofErr w:type="spellStart"/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합숙토론이</w:t>
            </w:r>
            <w:proofErr w:type="spellEnd"/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98.5%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의 높은 참석률로 진행되었다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심의 전 실시된 조사에서는 </w:t>
            </w:r>
            <w:proofErr w:type="spellStart"/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공사재개와</w:t>
            </w:r>
            <w:proofErr w:type="spellEnd"/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판단유예가</w:t>
            </w:r>
            <w:proofErr w:type="spellEnd"/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비슷한 수준으로 높게 응답된 반면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최종 조사결과 </w:t>
            </w:r>
            <w:proofErr w:type="spellStart"/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공사재개가</w:t>
            </w:r>
            <w:proofErr w:type="spellEnd"/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6:4 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비율로 높게 나타나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숙의 과정을 거치며 시민들의 의견이 다른 양상을 보였다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아울러 시민참여단의 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90% 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이상은 관련 절차의 공정성에 대해 높은 신뢰를 표하며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최종결과가 본인의 입장과 다르더라도 따르겠다는 의사를 표명했다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이는 정부가 정책결정의 권한을 시민에게 부여했고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시민들이 그같은 역할을 인식했기 때문에 가능한 결과였다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즉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대중이 복잡한 과학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이슈를 </w:t>
            </w:r>
            <w:proofErr w:type="spellStart"/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맥락화</w:t>
            </w:r>
            <w:proofErr w:type="spellEnd"/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하여 정책화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한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F166C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이른바 권위주의 행정패러다임을 시민참여로 전환한 획기적 사례로 볼 수 있다</w:t>
            </w:r>
            <w:r w:rsidRPr="00F166C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</w:p>
          <w:p w:rsidR="001C301A" w:rsidRPr="000F771D" w:rsidRDefault="001C301A" w:rsidP="009F2FE8">
            <w:pPr>
              <w:tabs>
                <w:tab w:val="right" w:leader="middleDot" w:pos="8390"/>
              </w:tabs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1C301A" w:rsidRDefault="001C301A" w:rsidP="009F2FE8">
            <w:pPr>
              <w:tabs>
                <w:tab w:val="right" w:leader="middleDot" w:pos="8390"/>
              </w:tabs>
              <w:spacing w:after="0" w:line="384" w:lineRule="auto"/>
              <w:textAlignment w:val="baseline"/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1C301A" w:rsidRDefault="001C301A" w:rsidP="009F2FE8">
            <w:pPr>
              <w:tabs>
                <w:tab w:val="right" w:leader="middleDot" w:pos="8390"/>
              </w:tabs>
              <w:spacing w:after="0" w:line="384" w:lineRule="auto"/>
              <w:textAlignment w:val="baseline"/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D369C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>-2</w:t>
            </w:r>
            <w:r w:rsidRPr="00D369C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 xml:space="preserve">. 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정부와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위원회의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공정성</w:t>
            </w:r>
          </w:p>
          <w:p w:rsidR="001C301A" w:rsidRPr="00D369C3" w:rsidRDefault="001C301A" w:rsidP="009F2FE8">
            <w:pPr>
              <w:tabs>
                <w:tab w:val="right" w:leader="middleDot" w:pos="8390"/>
              </w:tabs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1C301A" w:rsidRPr="00072BBF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  <w:r w:rsidRPr="00072BBF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정부는 위원회 진행과정 전체를 전반적으로 적극 지원했다</w:t>
            </w:r>
            <w:r w:rsidRPr="00072BB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072BBF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시민참여단은 공론화위원회 절차의 공정성과 투명성에 대해 신뢰를 표명했는데</w:t>
            </w:r>
            <w:r w:rsidRPr="00072BB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, 90.4%</w:t>
            </w:r>
            <w:r w:rsidRPr="00072BBF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가 전체 과정이 공정하게 진행되었다고 응답했다</w:t>
            </w:r>
            <w:r w:rsidRPr="00072BB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072BBF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최종 결과에 대한 적극적인 수용과 전체 과정에 대한 만족도는 절차적인 신뢰가 형성되었기 때문이다</w:t>
            </w:r>
            <w:r w:rsidRPr="00072BB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072BBF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정부는 공론화위원회 전체 운영에 있어 정부의 불개입 원칙</w:t>
            </w:r>
            <w:r w:rsidRPr="00072BB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072BBF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다양한 이해관계자의 균형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072BBF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잡힌 참여</w:t>
            </w:r>
            <w:r w:rsidRPr="00072BB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072BBF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투명하고 공정한 진행이라는 원칙을 철저하게 준수하며 공정성을 담보했다</w:t>
            </w:r>
            <w:r w:rsidRPr="00072BB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</w:p>
          <w:p w:rsidR="001C301A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:rsidR="001C301A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함초롬바탕" w:cs="함초롬바탕"/>
                <w:b/>
                <w:color w:val="000000"/>
                <w:kern w:val="0"/>
                <w:sz w:val="28"/>
                <w:szCs w:val="28"/>
              </w:rPr>
            </w:pPr>
            <w:r w:rsidRPr="006A433E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8"/>
                <w:szCs w:val="28"/>
              </w:rPr>
              <w:t xml:space="preserve">5. </w:t>
            </w:r>
            <w:r w:rsidRPr="006A433E">
              <w:rPr>
                <w:rFonts w:ascii="휴먼명조" w:eastAsia="휴먼명조" w:hAnsi="함초롬바탕" w:cs="함초롬바탕" w:hint="eastAsia"/>
                <w:b/>
                <w:color w:val="000000"/>
                <w:kern w:val="0"/>
                <w:sz w:val="28"/>
                <w:szCs w:val="28"/>
              </w:rPr>
              <w:t>공론화위원회에 대한 언론보도</w:t>
            </w:r>
          </w:p>
          <w:p w:rsidR="001C301A" w:rsidRPr="006A433E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함초롬바탕" w:cs="함초롬바탕"/>
                <w:b/>
                <w:color w:val="000000"/>
                <w:kern w:val="0"/>
                <w:sz w:val="28"/>
                <w:szCs w:val="28"/>
              </w:rPr>
            </w:pPr>
          </w:p>
          <w:p w:rsidR="001C301A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함초롬바탕" w:cs="함초롬바탕"/>
                <w:b/>
                <w:color w:val="000000"/>
                <w:kern w:val="0"/>
                <w:sz w:val="26"/>
                <w:szCs w:val="26"/>
              </w:rPr>
            </w:pPr>
            <w:r w:rsidRPr="00CE7074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6"/>
                <w:szCs w:val="26"/>
              </w:rPr>
              <w:t xml:space="preserve">5-1. </w:t>
            </w:r>
            <w:r w:rsidRPr="00CE7074">
              <w:rPr>
                <w:rFonts w:ascii="휴먼명조" w:eastAsia="휴먼명조" w:hAnsi="함초롬바탕" w:cs="함초롬바탕" w:hint="eastAsia"/>
                <w:b/>
                <w:color w:val="000000"/>
                <w:kern w:val="0"/>
                <w:sz w:val="26"/>
                <w:szCs w:val="26"/>
              </w:rPr>
              <w:t xml:space="preserve">한국 </w:t>
            </w:r>
            <w:proofErr w:type="spellStart"/>
            <w:r w:rsidRPr="00CE7074">
              <w:rPr>
                <w:rFonts w:ascii="휴먼명조" w:eastAsia="휴먼명조" w:hAnsi="함초롬바탕" w:cs="함초롬바탕" w:hint="eastAsia"/>
                <w:b/>
                <w:color w:val="000000"/>
                <w:kern w:val="0"/>
                <w:sz w:val="26"/>
                <w:szCs w:val="26"/>
              </w:rPr>
              <w:t>언론지형에</w:t>
            </w:r>
            <w:proofErr w:type="spellEnd"/>
            <w:r w:rsidRPr="00CE7074">
              <w:rPr>
                <w:rFonts w:ascii="휴먼명조" w:eastAsia="휴먼명조" w:hAnsi="함초롬바탕" w:cs="함초롬바탕" w:hint="eastAsia"/>
                <w:b/>
                <w:color w:val="000000"/>
                <w:kern w:val="0"/>
                <w:sz w:val="26"/>
                <w:szCs w:val="26"/>
              </w:rPr>
              <w:t xml:space="preserve"> 대한 </w:t>
            </w:r>
            <w:r>
              <w:rPr>
                <w:rFonts w:ascii="휴먼명조" w:eastAsia="휴먼명조" w:hAnsi="함초롬바탕" w:cs="함초롬바탕" w:hint="eastAsia"/>
                <w:b/>
                <w:color w:val="000000"/>
                <w:kern w:val="0"/>
                <w:sz w:val="26"/>
                <w:szCs w:val="26"/>
              </w:rPr>
              <w:t>개괄</w:t>
            </w:r>
          </w:p>
          <w:p w:rsidR="001C301A" w:rsidRPr="006A433E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 w:val="26"/>
                <w:szCs w:val="26"/>
              </w:rPr>
            </w:pPr>
          </w:p>
          <w:p w:rsidR="001C301A" w:rsidRPr="00CE7074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공론화위원회에 대한 언론 반응을 살펴보기 위해 우선 언론의 정치적 입장을 짚어본다</w:t>
            </w:r>
            <w:r w:rsidRPr="00CE707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신문의 경우 정치적 성향은 뚜렷한 편이다</w:t>
            </w:r>
            <w:r w:rsidRPr="00CE707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조선일보</w:t>
            </w:r>
            <w:r w:rsidRPr="00CE707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동아일보</w:t>
            </w:r>
            <w:r w:rsidRPr="00CE707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중앙일보는 현재 야당과 조화를 이루는 보수주의적 성향을 보여준다</w:t>
            </w:r>
            <w:r w:rsidRPr="00CE707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한편 경향신문과 한겨레는 집권여당의 정치적 가치에 동의하며 진보주의적 시각을 나타내는 편이다</w:t>
            </w:r>
            <w:r w:rsidRPr="00CE707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방송은 </w:t>
            </w:r>
            <w:proofErr w:type="spellStart"/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지상파</w:t>
            </w:r>
            <w:proofErr w:type="spellEnd"/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E707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</w:t>
            </w:r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개사가 </w:t>
            </w:r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lastRenderedPageBreak/>
              <w:t>있는데</w:t>
            </w:r>
            <w:r w:rsidRPr="00CE707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뚜렷하게 정치적 성향을 정의하기 어려우며</w:t>
            </w:r>
            <w:r w:rsidRPr="00CE707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다수의 케이블방송 채널 중 총 </w:t>
            </w:r>
            <w:r w:rsidRPr="00CE707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</w:t>
            </w:r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개의 프로그램이 </w:t>
            </w:r>
            <w:proofErr w:type="spellStart"/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뉴스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콘텐츠를</w:t>
            </w:r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제공하고</w:t>
            </w:r>
            <w:proofErr w:type="spellEnd"/>
            <w:r w:rsidRPr="00CE707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그 중 </w:t>
            </w:r>
            <w:r w:rsidRPr="00CE707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</w:t>
            </w:r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개는 보수주의적 성향을 보이는 편이다</w:t>
            </w:r>
            <w:r w:rsidRPr="00CE707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</w:p>
          <w:p w:rsidR="001C301A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 w:val="26"/>
                <w:szCs w:val="26"/>
              </w:rPr>
            </w:pPr>
          </w:p>
          <w:p w:rsidR="001C301A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함초롬바탕" w:cs="함초롬바탕"/>
                <w:b/>
                <w:color w:val="000000"/>
                <w:kern w:val="0"/>
                <w:sz w:val="26"/>
                <w:szCs w:val="26"/>
              </w:rPr>
            </w:pPr>
            <w:r w:rsidRPr="00CE7074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6"/>
                <w:szCs w:val="26"/>
              </w:rPr>
              <w:t xml:space="preserve">5-2. </w:t>
            </w:r>
            <w:r w:rsidRPr="00CE7074">
              <w:rPr>
                <w:rFonts w:ascii="휴먼명조" w:eastAsia="휴먼명조" w:hAnsi="함초롬바탕" w:cs="함초롬바탕" w:hint="eastAsia"/>
                <w:b/>
                <w:color w:val="000000"/>
                <w:kern w:val="0"/>
                <w:sz w:val="26"/>
                <w:szCs w:val="26"/>
              </w:rPr>
              <w:t>원자력발전에 대한 언론의 관점</w:t>
            </w:r>
          </w:p>
          <w:p w:rsidR="001C301A" w:rsidRPr="00CE7074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 w:val="26"/>
                <w:szCs w:val="26"/>
              </w:rPr>
            </w:pPr>
          </w:p>
          <w:p w:rsidR="001C301A" w:rsidRPr="00CE7074" w:rsidRDefault="001C301A" w:rsidP="009F2FE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일반적으로 원자력 발전은 보수주의적 진영의 발전 담론으로</w:t>
            </w:r>
            <w:r w:rsidRPr="00CE707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진보주의의 환경적 담론과 충돌하는 대표적 이슈다</w:t>
            </w:r>
            <w:r w:rsidRPr="00CE707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이같은 경향은 원자로 수명연장</w:t>
            </w:r>
            <w:r w:rsidRPr="00CE707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원전 추가건설</w:t>
            </w:r>
            <w:r w:rsidRPr="00CE7074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방사성 폐기물 처리와 같은 다양한 주제를 다루는 데 있어 상당한 </w:t>
            </w:r>
            <w:proofErr w:type="spellStart"/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일치도를</w:t>
            </w:r>
            <w:proofErr w:type="spellEnd"/>
            <w:r w:rsidRPr="00CE7074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보여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왔다.</w:t>
            </w:r>
            <w:r>
              <w:rPr>
                <w:rFonts w:ascii="휴먼명조" w:eastAsia="휴먼명조" w:hAnsi="함초롬바탕" w:cs="함초롬바탕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1C301A" w:rsidRDefault="001C301A" w:rsidP="009F2FE8">
            <w:pPr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pacing w:val="-8"/>
                <w:kern w:val="0"/>
                <w:sz w:val="26"/>
                <w:szCs w:val="26"/>
              </w:rPr>
            </w:pPr>
          </w:p>
          <w:p w:rsidR="001C301A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함초롬바탕" w:cs="함초롬바탕"/>
                <w:b/>
                <w:color w:val="000000"/>
                <w:kern w:val="0"/>
                <w:sz w:val="26"/>
                <w:szCs w:val="26"/>
              </w:rPr>
            </w:pPr>
            <w:r w:rsidRPr="00E00C73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6"/>
                <w:szCs w:val="26"/>
              </w:rPr>
              <w:t xml:space="preserve">5-3. </w:t>
            </w:r>
            <w:r w:rsidRPr="00E00C73">
              <w:rPr>
                <w:rFonts w:ascii="휴먼명조" w:eastAsia="휴먼명조" w:hAnsi="함초롬바탕" w:cs="함초롬바탕" w:hint="eastAsia"/>
                <w:b/>
                <w:color w:val="000000"/>
                <w:kern w:val="0"/>
                <w:sz w:val="26"/>
                <w:szCs w:val="26"/>
              </w:rPr>
              <w:t xml:space="preserve">공론화위원회에 대한 </w:t>
            </w:r>
            <w:proofErr w:type="spellStart"/>
            <w:r w:rsidRPr="00E00C73">
              <w:rPr>
                <w:rFonts w:ascii="휴먼명조" w:eastAsia="휴먼명조" w:hAnsi="함초롬바탕" w:cs="함초롬바탕" w:hint="eastAsia"/>
                <w:b/>
                <w:color w:val="000000"/>
                <w:kern w:val="0"/>
                <w:sz w:val="26"/>
                <w:szCs w:val="26"/>
              </w:rPr>
              <w:t>언론반응</w:t>
            </w:r>
            <w:proofErr w:type="spellEnd"/>
          </w:p>
          <w:p w:rsidR="001C301A" w:rsidRPr="00E00C73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 w:val="26"/>
                <w:szCs w:val="26"/>
              </w:rPr>
            </w:pPr>
          </w:p>
          <w:p w:rsidR="001C301A" w:rsidRPr="00E00C73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한국언론재단 뉴스 빅데이터 분석시스템인 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BIG KINDS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와 각각의 언론사 홈페이지 분석에 따르면 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2017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 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월 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27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일 공론화위원회 출범 </w:t>
            </w:r>
            <w:proofErr w:type="spellStart"/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확정이후</w:t>
            </w:r>
            <w:proofErr w:type="spellEnd"/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개월간 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10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개 주요 일간지에 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1,702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개의 기사가 게재되었다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본 연구는 보수언론은 조선일보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중앙일보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진보언론은 경향신문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한겨레 등 대표적 신문 각 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개를 선정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공론화위원회에 대한 </w:t>
            </w:r>
            <w:proofErr w:type="spellStart"/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보도경향을</w:t>
            </w:r>
            <w:proofErr w:type="spellEnd"/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살펴보았다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</w:p>
          <w:p w:rsidR="001C301A" w:rsidRPr="00E00C73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:rsidR="001C301A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함초롬바탕" w:cs="함초롬바탕"/>
                <w:b/>
                <w:color w:val="000000"/>
                <w:kern w:val="0"/>
                <w:sz w:val="26"/>
                <w:szCs w:val="26"/>
              </w:rPr>
            </w:pPr>
            <w:r w:rsidRPr="00E00C73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6"/>
                <w:szCs w:val="26"/>
              </w:rPr>
              <w:t xml:space="preserve">5-3-1. </w:t>
            </w:r>
            <w:r w:rsidRPr="00E00C73">
              <w:rPr>
                <w:rFonts w:ascii="휴먼명조" w:eastAsia="휴먼명조" w:hAnsi="함초롬바탕" w:cs="함초롬바탕" w:hint="eastAsia"/>
                <w:b/>
                <w:color w:val="000000"/>
                <w:kern w:val="0"/>
                <w:sz w:val="26"/>
                <w:szCs w:val="26"/>
              </w:rPr>
              <w:t>진보언론의 반응</w:t>
            </w:r>
          </w:p>
          <w:p w:rsidR="001C301A" w:rsidRPr="00E00C73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 w:val="26"/>
                <w:szCs w:val="26"/>
              </w:rPr>
            </w:pPr>
          </w:p>
          <w:p w:rsidR="001C301A" w:rsidRPr="00E00C73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전국 일간지인 경향신문은 총 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357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개 기사를 게재했다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경향신문은 위원회 출범이 결정된 다음날 사설을 통해 높은 기대감을 드러내는 등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다수의 기사와 사설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칼럼을 통해 정부의 </w:t>
            </w:r>
            <w:proofErr w:type="spellStart"/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에너지전환</w:t>
            </w:r>
            <w:proofErr w:type="spellEnd"/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정책에 긍정적인 반응을 보였다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한겨레도 같은 기간 총 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202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개 기사를 썼는데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위원회에 대한 전폭적 지지를 지속적으로 나타냈다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그러나 </w:t>
            </w:r>
            <w:proofErr w:type="spellStart"/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최종결과로</w:t>
            </w:r>
            <w:proofErr w:type="spellEnd"/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건설재개가</w:t>
            </w:r>
            <w:proofErr w:type="spellEnd"/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발표되자 결과는 인정하되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정부의 </w:t>
            </w:r>
            <w:proofErr w:type="spellStart"/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탈원전</w:t>
            </w:r>
            <w:proofErr w:type="spellEnd"/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정책은 흔들림없이 추진되어야 한다는 점을 지속적으로 강조했다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</w:p>
          <w:p w:rsidR="001C301A" w:rsidRPr="00E00C73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:rsidR="001C301A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함초롬바탕" w:cs="함초롬바탕"/>
                <w:b/>
                <w:color w:val="000000"/>
                <w:kern w:val="0"/>
                <w:sz w:val="26"/>
                <w:szCs w:val="26"/>
              </w:rPr>
            </w:pPr>
            <w:r w:rsidRPr="00E00C73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6"/>
                <w:szCs w:val="26"/>
              </w:rPr>
              <w:t xml:space="preserve">5-3-2. </w:t>
            </w:r>
            <w:r w:rsidRPr="00E00C73">
              <w:rPr>
                <w:rFonts w:ascii="휴먼명조" w:eastAsia="휴먼명조" w:hAnsi="함초롬바탕" w:cs="함초롬바탕" w:hint="eastAsia"/>
                <w:b/>
                <w:color w:val="000000"/>
                <w:kern w:val="0"/>
                <w:sz w:val="26"/>
                <w:szCs w:val="26"/>
              </w:rPr>
              <w:t>보수언론의 반응</w:t>
            </w:r>
          </w:p>
          <w:p w:rsidR="001C301A" w:rsidRPr="00E00C73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 w:val="26"/>
                <w:szCs w:val="26"/>
              </w:rPr>
            </w:pPr>
          </w:p>
          <w:p w:rsidR="001C301A" w:rsidRPr="00E00C73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보수언론은 경제성장에 초점을 둔 </w:t>
            </w:r>
            <w:proofErr w:type="spellStart"/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개발담론을</w:t>
            </w:r>
            <w:proofErr w:type="spellEnd"/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우선시하며 </w:t>
            </w:r>
            <w:proofErr w:type="spellStart"/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탈원전</w:t>
            </w:r>
            <w:proofErr w:type="spellEnd"/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정책에 대해 부정적 시각을 고수했다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조선일보는 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월 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27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일부터 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개월간 총 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301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건의 기사를 게재했는데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위원회 출범 결정 직후 기사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칼럼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사설 등을 통해 비판적 입장을 보이다가 공사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재개가 발표되자 결정을 지지하는 쪽으로 입장을 선회했다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마찬가지로 같은 기간 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300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건의 기사를 게재한 중앙일보는 초기 비판적 어조를 고수하다가 건설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E00C73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재개가 결정되자 공론화위원회의 역할에 긍정적 입장을 표명했다</w:t>
            </w:r>
            <w:r w:rsidRPr="00E00C7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</w:p>
          <w:p w:rsidR="001C301A" w:rsidRPr="00D369C3" w:rsidRDefault="001C301A" w:rsidP="009F2FE8">
            <w:pPr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C577CF" w:rsidRDefault="00C577CF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 w:val="28"/>
                <w:szCs w:val="28"/>
              </w:rPr>
            </w:pPr>
          </w:p>
          <w:p w:rsidR="001C301A" w:rsidRPr="00DA22AE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 w:val="28"/>
                <w:szCs w:val="28"/>
              </w:rPr>
            </w:pPr>
            <w:r w:rsidRPr="00DA22AE">
              <w:rPr>
                <w:rFonts w:ascii="휴먼명조" w:eastAsia="휴먼명조" w:hAnsi="굴림" w:cs="굴림" w:hint="eastAsia"/>
                <w:b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ascii="휴먼명조" w:eastAsia="휴먼명조" w:hAnsi="굴림" w:cs="굴림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DA22AE">
              <w:rPr>
                <w:rFonts w:ascii="휴먼명조" w:eastAsia="휴먼명조" w:hAnsi="함초롬바탕" w:cs="함초롬바탕" w:hint="eastAsia"/>
                <w:b/>
                <w:color w:val="000000"/>
                <w:kern w:val="0"/>
                <w:sz w:val="28"/>
                <w:szCs w:val="28"/>
              </w:rPr>
              <w:t>결론</w:t>
            </w:r>
          </w:p>
          <w:p w:rsidR="001C301A" w:rsidRPr="00DA22AE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:rsidR="001C301A" w:rsidRPr="00DA22AE" w:rsidRDefault="001C301A" w:rsidP="009F2FE8">
            <w:pPr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  <w:r w:rsidRPr="00DA22A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본 연구는 </w:t>
            </w:r>
            <w:r w:rsidRPr="00DA22AE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PUS</w:t>
            </w:r>
            <w:r w:rsidRPr="00DA22A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의 맥락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DA22A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모델을 적용하여 과학기술 소통의 효과적 방향성을 정립하고자 했다</w:t>
            </w:r>
            <w:r w:rsidRPr="00DA22AE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. 2017</w:t>
            </w:r>
            <w:r w:rsidRPr="00DA22A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년 신고리 공론화위원회 사례연구는 일반인이 다양한 의견과 공정한 토론</w:t>
            </w:r>
            <w:r w:rsidR="008E612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DA22A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기회를 통해 복잡한 과학지식을 이해하고 정책결정 과정에 참여하는 맥락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DA22A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모델의 성공적 사례를 보여주었다</w:t>
            </w:r>
            <w:r w:rsidRPr="00DA22AE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.</w:t>
            </w:r>
            <w:r w:rsidR="008E6120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8E612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아울러 </w:t>
            </w:r>
            <w:r w:rsidRPr="00DA22A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한국의 과학</w:t>
            </w:r>
            <w:r w:rsidR="008E612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기술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A22A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소통뿐</w:t>
            </w:r>
            <w:proofErr w:type="spellEnd"/>
            <w:r w:rsidRPr="00DA22A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아니라 과학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DA22A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대중화 및 숙의민주주의를 통한 정책 소통에서도 매우 중요한 선례를 남겼다고 평가된다</w:t>
            </w:r>
            <w:r w:rsidRPr="00DA22AE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="008E612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결론적으로 </w:t>
            </w:r>
            <w:r w:rsidRPr="00DA22A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첨단 과학기술과 </w:t>
            </w:r>
            <w:r w:rsidRPr="00DA22AE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ICT</w:t>
            </w:r>
            <w:r w:rsidRPr="00DA22A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의 융</w:t>
            </w:r>
            <w:r w:rsidR="008E612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DA22A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복합이 이끄는 </w:t>
            </w:r>
            <w:r w:rsidRPr="00DA22AE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</w:t>
            </w:r>
            <w:r w:rsidRPr="00DA22A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차 산업혁명 시대</w:t>
            </w:r>
            <w:r w:rsidRPr="00DA22AE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DA22A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급변하는 매체와 소통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DA22A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환경 속에서 대중을 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과학기술 지식과 정보의 </w:t>
            </w:r>
            <w:r w:rsidRPr="00DA22A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적극적 주체로 인식하고 다양한 방식</w:t>
            </w:r>
            <w:r w:rsidR="008E6120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DA22A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의 참여 및 직접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DA22AE"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소통을 확대하는 것이 </w:t>
            </w:r>
            <w:r>
              <w:rPr>
                <w:rFonts w:ascii="휴먼명조" w:eastAsia="휴먼명조" w:hAnsi="함초롬바탕" w:cs="함초롬바탕" w:hint="eastAsia"/>
                <w:color w:val="000000"/>
                <w:kern w:val="0"/>
                <w:sz w:val="26"/>
                <w:szCs w:val="26"/>
              </w:rPr>
              <w:t>필요한 때다.</w:t>
            </w:r>
          </w:p>
          <w:p w:rsidR="001C301A" w:rsidRPr="001C301A" w:rsidRDefault="001C301A" w:rsidP="009F2FE8">
            <w:pPr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pacing w:val="-2"/>
                <w:kern w:val="0"/>
                <w:sz w:val="32"/>
                <w:szCs w:val="32"/>
              </w:rPr>
            </w:pPr>
          </w:p>
        </w:tc>
      </w:tr>
    </w:tbl>
    <w:p w:rsidR="00877922" w:rsidRDefault="008E6120" w:rsidP="001C301A"/>
    <w:sectPr w:rsidR="008779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1A"/>
    <w:rsid w:val="001C301A"/>
    <w:rsid w:val="008C28A4"/>
    <w:rsid w:val="008E6120"/>
    <w:rsid w:val="00B01DA9"/>
    <w:rsid w:val="00B57DCB"/>
    <w:rsid w:val="00C5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6DC0"/>
  <w15:chartTrackingRefBased/>
  <w15:docId w15:val="{38521D35-3754-4EC2-88D3-69CE27B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1A"/>
    <w:pPr>
      <w:widowControl w:val="0"/>
      <w:wordWrap w:val="0"/>
      <w:autoSpaceDE w:val="0"/>
      <w:autoSpaceDN w:val="0"/>
      <w:spacing w:after="12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C301A"/>
    <w:pPr>
      <w:widowControl/>
      <w:wordWrap/>
      <w:autoSpaceDE/>
      <w:autoSpaceDN/>
      <w:spacing w:before="120" w:after="0" w:line="360" w:lineRule="auto"/>
      <w:ind w:left="288"/>
      <w:jc w:val="center"/>
    </w:pPr>
    <w:rPr>
      <w:rFonts w:ascii="Arial" w:eastAsia="맑은 고딕" w:hAnsi="Arial" w:cs="Arial"/>
      <w:b/>
      <w:bCs/>
      <w:smallCaps/>
      <w:kern w:val="0"/>
      <w:sz w:val="28"/>
      <w:szCs w:val="28"/>
      <w:lang w:val="en-GB" w:eastAsia="nl-NL"/>
    </w:rPr>
  </w:style>
  <w:style w:type="character" w:customStyle="1" w:styleId="Char">
    <w:name w:val="제목 Char"/>
    <w:basedOn w:val="a0"/>
    <w:link w:val="a3"/>
    <w:rsid w:val="001C301A"/>
    <w:rPr>
      <w:rFonts w:ascii="Arial" w:eastAsia="맑은 고딕" w:hAnsi="Arial" w:cs="Arial"/>
      <w:b/>
      <w:bCs/>
      <w:smallCaps/>
      <w:kern w:val="0"/>
      <w:sz w:val="28"/>
      <w:szCs w:val="2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5</cp:revision>
  <dcterms:created xsi:type="dcterms:W3CDTF">2020-09-06T14:38:00Z</dcterms:created>
  <dcterms:modified xsi:type="dcterms:W3CDTF">2020-09-10T12:46:00Z</dcterms:modified>
</cp:coreProperties>
</file>